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9FDCE1" Type="http://schemas.openxmlformats.org/officeDocument/2006/relationships/officeDocument" Target="/word/document.xml" /><Relationship Id="coreR219FDCE1" Type="http://schemas.openxmlformats.org/package/2006/relationships/metadata/core-properties" Target="/docProps/core.xml" /><Relationship Id="customR219FDC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2102" w:h="767" w:hRule="exact" w:wrap="none" w:vAnchor="page" w:hAnchor="margin" w:x="8091" w:y="879"/>
        <w:rPr>
          <w:rStyle w:val="C3"/>
        </w:rPr>
      </w:pPr>
      <w:r>
        <w:drawing>
          <wp:inline xmlns:wp="http://schemas.openxmlformats.org/drawingml/2006/wordprocessingDrawing">
            <wp:extent cx="1332865" cy="48577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BRILLERENS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18.09.2022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2.0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5"/>
        <w:framePr w:w="10194" w:h="237" w:hRule="exact" w:wrap="none" w:vAnchor="page" w:hAnchor="margin" w:x="28" w:y="2818"/>
        <w:rPr>
          <w:rStyle w:val="C21"/>
          <w:rtl w:val="0"/>
        </w:rPr>
      </w:pPr>
      <w:r>
        <w:rPr>
          <w:rStyle w:val="C21"/>
          <w:rtl w:val="0"/>
        </w:rPr>
        <w:t>SEKCJA 1: Identyfikacja substancji/mieszaniny i identyfikacja przedsiębiorstwa</w:t>
      </w:r>
    </w:p>
    <w:p>
      <w:pPr>
        <w:pStyle w:val="P26"/>
        <w:framePr w:w="622" w:h="237" w:hRule="exact" w:wrap="none" w:vAnchor="page" w:hAnchor="margin" w:x="28" w:y="3055"/>
        <w:rPr>
          <w:rStyle w:val="C22"/>
          <w:rtl w:val="0"/>
        </w:rPr>
      </w:pPr>
      <w:r>
        <w:rPr>
          <w:rStyle w:val="C22"/>
          <w:rtl w:val="0"/>
        </w:rPr>
        <w:t>1.1.</w:t>
      </w:r>
    </w:p>
    <w:p>
      <w:pPr>
        <w:pStyle w:val="P26"/>
        <w:framePr w:w="4758" w:h="237" w:hRule="exact" w:wrap="none" w:vAnchor="page" w:hAnchor="margin" w:x="678" w:y="3055"/>
        <w:rPr>
          <w:rStyle w:val="C22"/>
          <w:rtl w:val="0"/>
        </w:rPr>
      </w:pPr>
      <w:r>
        <w:rPr>
          <w:rStyle w:val="C22"/>
          <w:rtl w:val="0"/>
        </w:rPr>
        <w:t>Identyfikator produktu</w:t>
      </w:r>
    </w:p>
    <w:p>
      <w:pPr>
        <w:pStyle w:val="P15"/>
        <w:framePr w:w="4758" w:h="237" w:hRule="exact" w:wrap="none" w:vAnchor="page" w:hAnchor="margin" w:x="5464" w:y="3055"/>
        <w:rPr>
          <w:rStyle w:val="C15"/>
          <w:rtl w:val="0"/>
        </w:rPr>
      </w:pPr>
      <w:r>
        <w:rPr>
          <w:rStyle w:val="C15"/>
          <w:rtl w:val="0"/>
        </w:rPr>
        <w:t>BRILLERENS</w:t>
      </w:r>
    </w:p>
    <w:p>
      <w:pPr>
        <w:pStyle w:val="P14"/>
        <w:framePr w:w="622" w:h="237" w:hRule="exact" w:wrap="none" w:vAnchor="page" w:hAnchor="margin" w:x="28" w:y="3292"/>
        <w:rPr>
          <w:rStyle w:val="C14"/>
          <w:rtl w:val="0"/>
        </w:rPr>
      </w:pPr>
    </w:p>
    <w:p>
      <w:pPr>
        <w:pStyle w:val="P15"/>
        <w:framePr w:w="4758" w:h="237" w:hRule="exact" w:wrap="none" w:vAnchor="page" w:hAnchor="margin" w:x="678" w:y="3292"/>
        <w:rPr>
          <w:rStyle w:val="C15"/>
          <w:rtl w:val="0"/>
        </w:rPr>
      </w:pPr>
      <w:r>
        <w:rPr>
          <w:rStyle w:val="C15"/>
          <w:rtl w:val="0"/>
        </w:rPr>
        <w:t>Substancja / mieszanina</w:t>
      </w:r>
    </w:p>
    <w:p>
      <w:pPr>
        <w:pStyle w:val="P15"/>
        <w:framePr w:w="4758" w:h="237" w:hRule="exact" w:wrap="none" w:vAnchor="page" w:hAnchor="margin" w:x="5464" w:y="3292"/>
        <w:rPr>
          <w:rStyle w:val="C15"/>
          <w:rtl w:val="0"/>
        </w:rPr>
      </w:pPr>
      <w:r>
        <w:rPr>
          <w:rStyle w:val="C15"/>
          <w:rtl w:val="0"/>
        </w:rPr>
        <w:t>mieszanina</w:t>
      </w:r>
    </w:p>
    <w:p>
      <w:pPr>
        <w:pStyle w:val="P14"/>
        <w:framePr w:w="622" w:h="237" w:hRule="exact" w:wrap="none" w:vAnchor="page" w:hAnchor="margin" w:x="28" w:y="3530"/>
        <w:rPr>
          <w:rStyle w:val="C14"/>
          <w:rtl w:val="0"/>
        </w:rPr>
      </w:pPr>
    </w:p>
    <w:p>
      <w:pPr>
        <w:pStyle w:val="P15"/>
        <w:framePr w:w="4758" w:h="237" w:hRule="exact" w:wrap="none" w:vAnchor="page" w:hAnchor="margin" w:x="678" w:y="3530"/>
        <w:rPr>
          <w:rStyle w:val="C15"/>
          <w:rtl w:val="0"/>
        </w:rPr>
      </w:pPr>
      <w:r>
        <w:rPr>
          <w:rStyle w:val="C15"/>
          <w:rtl w:val="0"/>
        </w:rPr>
        <w:t>UFI</w:t>
      </w:r>
    </w:p>
    <w:p>
      <w:pPr>
        <w:pStyle w:val="P15"/>
        <w:framePr w:w="4758" w:h="237" w:hRule="exact" w:wrap="none" w:vAnchor="page" w:hAnchor="margin" w:x="5464" w:y="3530"/>
        <w:rPr>
          <w:rStyle w:val="C15"/>
          <w:rtl w:val="0"/>
        </w:rPr>
      </w:pPr>
      <w:r>
        <w:rPr>
          <w:rStyle w:val="C15"/>
          <w:rtl w:val="0"/>
        </w:rPr>
        <w:t>M710-10A4-J00R-39M2</w:t>
      </w:r>
    </w:p>
    <w:p>
      <w:pPr>
        <w:pStyle w:val="P26"/>
        <w:framePr w:w="622" w:h="237" w:hRule="exact" w:wrap="none" w:vAnchor="page" w:hAnchor="margin" w:x="28" w:y="3767"/>
        <w:rPr>
          <w:rStyle w:val="C22"/>
          <w:rtl w:val="0"/>
        </w:rPr>
      </w:pPr>
      <w:r>
        <w:rPr>
          <w:rStyle w:val="C22"/>
          <w:rtl w:val="0"/>
        </w:rPr>
        <w:t>1.2.</w:t>
      </w:r>
    </w:p>
    <w:p>
      <w:pPr>
        <w:pStyle w:val="P26"/>
        <w:framePr w:w="9544" w:h="237" w:hRule="exact" w:wrap="none" w:vAnchor="page" w:hAnchor="margin" w:x="678" w:y="3767"/>
        <w:rPr>
          <w:rStyle w:val="C22"/>
          <w:rtl w:val="0"/>
        </w:rPr>
      </w:pPr>
      <w:r>
        <w:rPr>
          <w:rStyle w:val="C22"/>
          <w:rtl w:val="0"/>
        </w:rPr>
        <w:t>Istotne zidentyfikowane zastosowania substancji lub mieszaniny oraz zastosowania odradzane</w:t>
      </w:r>
    </w:p>
    <w:p>
      <w:pPr>
        <w:pStyle w:val="P14"/>
        <w:framePr w:w="622" w:h="237" w:hRule="exact" w:wrap="none" w:vAnchor="page" w:hAnchor="margin" w:x="28" w:y="4004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4004"/>
        <w:rPr>
          <w:rStyle w:val="C22"/>
          <w:rtl w:val="0"/>
        </w:rPr>
      </w:pPr>
      <w:r>
        <w:rPr>
          <w:rStyle w:val="C22"/>
          <w:rtl w:val="0"/>
        </w:rPr>
        <w:t>Zamierzone zastosowania mieszaniny</w:t>
      </w:r>
    </w:p>
    <w:p>
      <w:pPr>
        <w:pStyle w:val="P14"/>
        <w:framePr w:w="622" w:h="237" w:hRule="exact" w:wrap="none" w:vAnchor="page" w:hAnchor="margin" w:x="28" w:y="4241"/>
        <w:rPr>
          <w:rStyle w:val="C14"/>
          <w:rtl w:val="0"/>
        </w:rPr>
      </w:pPr>
    </w:p>
    <w:p>
      <w:pPr>
        <w:pStyle w:val="P15"/>
        <w:framePr w:w="9544" w:h="237" w:hRule="exact" w:wrap="none" w:vAnchor="page" w:hAnchor="margin" w:x="678" w:y="4241"/>
        <w:rPr>
          <w:rStyle w:val="C15"/>
          <w:rtl w:val="0"/>
        </w:rPr>
      </w:pPr>
      <w:r>
        <w:rPr>
          <w:rStyle w:val="C15"/>
          <w:rtl w:val="0"/>
        </w:rPr>
        <w:t>Płyn do czyszczenia okularów.</w:t>
      </w:r>
    </w:p>
    <w:p>
      <w:pPr>
        <w:pStyle w:val="P14"/>
        <w:framePr w:w="622" w:h="237" w:hRule="exact" w:wrap="none" w:vAnchor="page" w:hAnchor="margin" w:x="28" w:y="4478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4478"/>
        <w:rPr>
          <w:rStyle w:val="C22"/>
          <w:rtl w:val="0"/>
        </w:rPr>
      </w:pPr>
      <w:r>
        <w:rPr>
          <w:rStyle w:val="C22"/>
          <w:rtl w:val="0"/>
        </w:rPr>
        <w:t>Odradzane zastosowania mieszaniny</w:t>
      </w:r>
    </w:p>
    <w:p>
      <w:pPr>
        <w:pStyle w:val="P14"/>
        <w:framePr w:w="622" w:h="237" w:hRule="exact" w:wrap="none" w:vAnchor="page" w:hAnchor="margin" w:x="28" w:y="4715"/>
        <w:rPr>
          <w:rStyle w:val="C14"/>
          <w:rtl w:val="0"/>
        </w:rPr>
      </w:pPr>
    </w:p>
    <w:p>
      <w:pPr>
        <w:pStyle w:val="P15"/>
        <w:framePr w:w="9544" w:h="237" w:hRule="exact" w:wrap="none" w:vAnchor="page" w:hAnchor="margin" w:x="678" w:y="4715"/>
        <w:rPr>
          <w:rStyle w:val="C15"/>
          <w:rtl w:val="0"/>
        </w:rPr>
      </w:pPr>
      <w:r>
        <w:rPr>
          <w:rStyle w:val="C15"/>
          <w:rtl w:val="0"/>
        </w:rPr>
        <w:t>Nie wolno używać produktu w inny sposób niż te, które zostały podane w sekcji 1.</w:t>
      </w:r>
    </w:p>
    <w:p>
      <w:pPr>
        <w:pStyle w:val="P26"/>
        <w:framePr w:w="622" w:h="237" w:hRule="exact" w:wrap="none" w:vAnchor="page" w:hAnchor="margin" w:x="28" w:y="4952"/>
        <w:rPr>
          <w:rStyle w:val="C22"/>
          <w:rtl w:val="0"/>
        </w:rPr>
      </w:pPr>
      <w:r>
        <w:rPr>
          <w:rStyle w:val="C22"/>
          <w:rtl w:val="0"/>
        </w:rPr>
        <w:t>1.3.</w:t>
      </w:r>
    </w:p>
    <w:p>
      <w:pPr>
        <w:pStyle w:val="P26"/>
        <w:framePr w:w="9544" w:h="237" w:hRule="exact" w:wrap="none" w:vAnchor="page" w:hAnchor="margin" w:x="678" w:y="4952"/>
        <w:rPr>
          <w:rStyle w:val="C22"/>
          <w:rtl w:val="0"/>
        </w:rPr>
      </w:pPr>
      <w:r>
        <w:rPr>
          <w:rStyle w:val="C22"/>
          <w:rtl w:val="0"/>
        </w:rPr>
        <w:t>Dane dotyczące dostawcy karty charakterystyki</w:t>
      </w:r>
    </w:p>
    <w:p>
      <w:pPr>
        <w:pStyle w:val="P27"/>
        <w:framePr w:w="622" w:h="237" w:hRule="exact" w:wrap="none" w:vAnchor="page" w:hAnchor="margin" w:x="28" w:y="5189"/>
        <w:rPr>
          <w:rStyle w:val="C23"/>
          <w:rtl w:val="0"/>
        </w:rPr>
      </w:pPr>
    </w:p>
    <w:p>
      <w:pPr>
        <w:pStyle w:val="P27"/>
        <w:framePr w:w="4758" w:h="237" w:hRule="exact" w:wrap="none" w:vAnchor="page" w:hAnchor="margin" w:x="678" w:y="5189"/>
        <w:rPr>
          <w:rStyle w:val="C23"/>
          <w:rtl w:val="0"/>
        </w:rPr>
      </w:pPr>
      <w:r>
        <w:rPr>
          <w:rStyle w:val="C23"/>
          <w:rtl w:val="0"/>
        </w:rPr>
        <w:t>Dostawca</w:t>
      </w:r>
    </w:p>
    <w:p>
      <w:pPr>
        <w:pStyle w:val="P14"/>
        <w:framePr w:w="4758" w:h="237" w:hRule="exact" w:wrap="none" w:vAnchor="page" w:hAnchor="margin" w:x="5464" w:y="5189"/>
        <w:rPr>
          <w:rStyle w:val="C14"/>
          <w:rtl w:val="0"/>
        </w:rPr>
      </w:pPr>
    </w:p>
    <w:p>
      <w:pPr>
        <w:pStyle w:val="P27"/>
        <w:framePr w:w="1108" w:h="237" w:hRule="exact" w:wrap="none" w:vAnchor="page" w:hAnchor="margin" w:x="28" w:y="5427"/>
        <w:rPr>
          <w:rStyle w:val="C23"/>
          <w:rtl w:val="0"/>
        </w:rPr>
      </w:pPr>
    </w:p>
    <w:p>
      <w:pPr>
        <w:pStyle w:val="P15"/>
        <w:framePr w:w="4271" w:h="237" w:hRule="exact" w:wrap="none" w:vAnchor="page" w:hAnchor="margin" w:x="1164" w:y="5427"/>
        <w:rPr>
          <w:rStyle w:val="C15"/>
          <w:rtl w:val="0"/>
        </w:rPr>
      </w:pPr>
      <w:r>
        <w:rPr>
          <w:rStyle w:val="C15"/>
          <w:rtl w:val="0"/>
        </w:rPr>
        <w:t>Nazwa lub nazwa handlowa</w:t>
      </w:r>
    </w:p>
    <w:p>
      <w:pPr>
        <w:pStyle w:val="P14"/>
        <w:framePr w:w="4729" w:h="237" w:hRule="exact" w:wrap="none" w:vAnchor="page" w:hAnchor="margin" w:x="5464" w:y="5427"/>
        <w:rPr>
          <w:rStyle w:val="C14"/>
          <w:rtl w:val="0"/>
        </w:rPr>
      </w:pPr>
      <w:r>
        <w:rPr>
          <w:rStyle w:val="C14"/>
          <w:rtl w:val="0"/>
        </w:rPr>
        <w:t>Norenco Polska Sp. z o.o.</w:t>
      </w:r>
    </w:p>
    <w:p>
      <w:pPr>
        <w:pStyle w:val="P14"/>
        <w:framePr w:w="0" w:h="237" w:hRule="exact" w:wrap="none" w:vAnchor="page" w:hAnchor="margin" w:x="10221" w:y="5427"/>
        <w:rPr>
          <w:rStyle w:val="C14"/>
          <w:rtl w:val="0"/>
        </w:rPr>
      </w:pPr>
    </w:p>
    <w:p>
      <w:pPr>
        <w:pStyle w:val="P27"/>
        <w:framePr w:w="1108" w:h="237" w:hRule="exact" w:wrap="none" w:vAnchor="page" w:hAnchor="margin" w:x="28" w:y="5664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5664"/>
        <w:rPr>
          <w:rStyle w:val="C14"/>
          <w:rtl w:val="0"/>
        </w:rPr>
      </w:pPr>
      <w:r>
        <w:rPr>
          <w:rStyle w:val="C14"/>
          <w:rtl w:val="0"/>
        </w:rPr>
        <w:t>Adres</w:t>
      </w:r>
    </w:p>
    <w:p>
      <w:pPr>
        <w:pStyle w:val="P14"/>
        <w:framePr w:w="4758" w:h="237" w:hRule="exact" w:wrap="none" w:vAnchor="page" w:hAnchor="margin" w:x="5464" w:y="5664"/>
        <w:rPr>
          <w:rStyle w:val="C14"/>
          <w:rtl w:val="0"/>
        </w:rPr>
      </w:pPr>
      <w:r>
        <w:rPr>
          <w:rStyle w:val="C14"/>
          <w:rtl w:val="0"/>
        </w:rPr>
        <w:t>Sidorska 102, Biała Podlaska, 21-500</w:t>
      </w:r>
    </w:p>
    <w:p>
      <w:pPr>
        <w:pStyle w:val="P27"/>
        <w:framePr w:w="1108" w:h="237" w:hRule="exact" w:wrap="none" w:vAnchor="page" w:hAnchor="margin" w:x="28" w:y="5901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5901"/>
        <w:rPr>
          <w:rStyle w:val="C14"/>
          <w:rtl w:val="0"/>
        </w:rPr>
      </w:pPr>
    </w:p>
    <w:p>
      <w:pPr>
        <w:pStyle w:val="P14"/>
        <w:framePr w:w="4758" w:h="237" w:hRule="exact" w:wrap="none" w:vAnchor="page" w:hAnchor="margin" w:x="5464" w:y="5901"/>
        <w:rPr>
          <w:rStyle w:val="C14"/>
          <w:rtl w:val="0"/>
        </w:rPr>
      </w:pPr>
      <w:r>
        <w:rPr>
          <w:rStyle w:val="C14"/>
          <w:rtl w:val="0"/>
        </w:rPr>
        <w:t>Polska</w:t>
      </w:r>
    </w:p>
    <w:p>
      <w:pPr>
        <w:pStyle w:val="P27"/>
        <w:framePr w:w="1108" w:h="237" w:hRule="exact" w:wrap="none" w:vAnchor="page" w:hAnchor="margin" w:x="28" w:y="6138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6138"/>
        <w:rPr>
          <w:rStyle w:val="C14"/>
          <w:rtl w:val="0"/>
        </w:rPr>
      </w:pPr>
      <w:r>
        <w:rPr>
          <w:rStyle w:val="C14"/>
          <w:rtl w:val="0"/>
        </w:rPr>
        <w:t>NIP</w:t>
      </w:r>
    </w:p>
    <w:p>
      <w:pPr>
        <w:pStyle w:val="P14"/>
        <w:framePr w:w="4758" w:h="237" w:hRule="exact" w:wrap="none" w:vAnchor="page" w:hAnchor="margin" w:x="5464" w:y="6138"/>
        <w:rPr>
          <w:rStyle w:val="C14"/>
          <w:rtl w:val="0"/>
        </w:rPr>
      </w:pPr>
      <w:r>
        <w:rPr>
          <w:rStyle w:val="C14"/>
          <w:rtl w:val="0"/>
        </w:rPr>
        <w:t>PL5371891674</w:t>
      </w:r>
    </w:p>
    <w:p>
      <w:pPr>
        <w:pStyle w:val="P27"/>
        <w:framePr w:w="1108" w:h="237" w:hRule="exact" w:wrap="none" w:vAnchor="page" w:hAnchor="margin" w:x="28" w:y="6375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6375"/>
        <w:rPr>
          <w:rStyle w:val="C14"/>
          <w:rtl w:val="0"/>
        </w:rPr>
      </w:pPr>
      <w:r>
        <w:rPr>
          <w:rStyle w:val="C14"/>
          <w:rtl w:val="0"/>
        </w:rPr>
        <w:t>Telefon</w:t>
      </w:r>
    </w:p>
    <w:p>
      <w:pPr>
        <w:pStyle w:val="P14"/>
        <w:framePr w:w="4758" w:h="237" w:hRule="exact" w:wrap="none" w:vAnchor="page" w:hAnchor="margin" w:x="5464" w:y="6375"/>
        <w:rPr>
          <w:rStyle w:val="C14"/>
          <w:rtl w:val="0"/>
        </w:rPr>
      </w:pPr>
      <w:r>
        <w:rPr>
          <w:rStyle w:val="C14"/>
          <w:rtl w:val="0"/>
        </w:rPr>
        <w:t>+48 83 342 55 51</w:t>
      </w:r>
    </w:p>
    <w:p>
      <w:pPr>
        <w:pStyle w:val="P27"/>
        <w:framePr w:w="1108" w:h="237" w:hRule="exact" w:wrap="none" w:vAnchor="page" w:hAnchor="margin" w:x="28" w:y="6612"/>
        <w:rPr>
          <w:rStyle w:val="C23"/>
          <w:rtl w:val="0"/>
        </w:rPr>
      </w:pPr>
    </w:p>
    <w:p>
      <w:pPr>
        <w:pStyle w:val="P14"/>
        <w:framePr w:w="4271" w:h="237" w:hRule="exact" w:wrap="none" w:vAnchor="page" w:hAnchor="margin" w:x="1164" w:y="6612"/>
        <w:rPr>
          <w:rStyle w:val="C14"/>
          <w:rtl w:val="0"/>
        </w:rPr>
      </w:pPr>
      <w:r>
        <w:rPr>
          <w:rStyle w:val="C14"/>
          <w:rtl w:val="0"/>
        </w:rPr>
        <w:t>E-mail</w:t>
      </w:r>
    </w:p>
    <w:p>
      <w:pPr>
        <w:pStyle w:val="P14"/>
        <w:framePr w:w="4758" w:h="237" w:hRule="exact" w:wrap="none" w:vAnchor="page" w:hAnchor="margin" w:x="5464" w:y="6612"/>
        <w:rPr>
          <w:rStyle w:val="C14"/>
          <w:rtl w:val="0"/>
        </w:rPr>
      </w:pPr>
      <w:r>
        <w:rPr>
          <w:rStyle w:val="C14"/>
          <w:rtl w:val="0"/>
        </w:rPr>
        <w:t>biuro@norenco.pl</w:t>
      </w:r>
    </w:p>
    <w:p>
      <w:pPr>
        <w:pStyle w:val="P14"/>
        <w:framePr w:w="1108" w:h="237" w:hRule="exact" w:wrap="none" w:vAnchor="page" w:hAnchor="margin" w:x="28" w:y="6849"/>
        <w:rPr>
          <w:rStyle w:val="C14"/>
          <w:rtl w:val="0"/>
        </w:rPr>
      </w:pPr>
    </w:p>
    <w:p>
      <w:pPr>
        <w:pStyle w:val="P14"/>
        <w:framePr w:w="4271" w:h="237" w:hRule="exact" w:wrap="none" w:vAnchor="page" w:hAnchor="margin" w:x="1164" w:y="6849"/>
        <w:rPr>
          <w:rStyle w:val="C14"/>
          <w:rtl w:val="0"/>
        </w:rPr>
      </w:pPr>
      <w:r>
        <w:rPr>
          <w:rStyle w:val="C14"/>
          <w:rtl w:val="0"/>
        </w:rPr>
        <w:t>Adres www strony</w:t>
      </w:r>
    </w:p>
    <w:p>
      <w:pPr>
        <w:pStyle w:val="P14"/>
        <w:framePr w:w="4758" w:h="237" w:hRule="exact" w:wrap="none" w:vAnchor="page" w:hAnchor="margin" w:x="5464" w:y="6849"/>
        <w:rPr>
          <w:rStyle w:val="C14"/>
          <w:rtl w:val="0"/>
        </w:rPr>
      </w:pPr>
      <w:r>
        <w:rPr>
          <w:rStyle w:val="C14"/>
          <w:rtl w:val="0"/>
        </w:rPr>
        <w:t>https://norenco.pl/</w:t>
      </w:r>
    </w:p>
    <w:p>
      <w:pPr>
        <w:pStyle w:val="P14"/>
        <w:framePr w:w="622" w:h="237" w:hRule="exact" w:wrap="none" w:vAnchor="page" w:hAnchor="margin" w:x="28" w:y="7086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7086"/>
        <w:rPr>
          <w:rStyle w:val="C23"/>
          <w:rtl w:val="0"/>
        </w:rPr>
      </w:pPr>
      <w:r>
        <w:rPr>
          <w:rStyle w:val="C23"/>
          <w:rtl w:val="0"/>
        </w:rPr>
        <w:t>Osoba odpowiedzialna za kartę charakterystyki</w:t>
      </w:r>
    </w:p>
    <w:p>
      <w:pPr>
        <w:pStyle w:val="P14"/>
        <w:framePr w:w="1108" w:h="237" w:hRule="exact" w:wrap="none" w:vAnchor="page" w:hAnchor="margin" w:x="28" w:y="7324"/>
        <w:rPr>
          <w:rStyle w:val="C14"/>
          <w:rtl w:val="0"/>
        </w:rPr>
      </w:pPr>
    </w:p>
    <w:p>
      <w:pPr>
        <w:pStyle w:val="P14"/>
        <w:framePr w:w="4271" w:h="237" w:hRule="exact" w:wrap="none" w:vAnchor="page" w:hAnchor="margin" w:x="1164" w:y="7324"/>
        <w:rPr>
          <w:rStyle w:val="C14"/>
          <w:rtl w:val="0"/>
        </w:rPr>
      </w:pPr>
      <w:r>
        <w:rPr>
          <w:rStyle w:val="C14"/>
          <w:rtl w:val="0"/>
        </w:rPr>
        <w:t>Nazwa</w:t>
      </w:r>
    </w:p>
    <w:p>
      <w:pPr>
        <w:pStyle w:val="P14"/>
        <w:framePr w:w="3018" w:h="237" w:hRule="exact" w:wrap="none" w:vAnchor="page" w:hAnchor="margin" w:x="5464" w:y="7324"/>
        <w:rPr>
          <w:rStyle w:val="C14"/>
          <w:rtl w:val="0"/>
        </w:rPr>
      </w:pPr>
      <w:r>
        <w:rPr>
          <w:rStyle w:val="C14"/>
          <w:rtl w:val="0"/>
        </w:rPr>
        <w:t>Norenco Polska Sp. z o.o.</w:t>
      </w:r>
    </w:p>
    <w:p>
      <w:pPr>
        <w:pStyle w:val="P14"/>
        <w:framePr w:w="1711" w:h="237" w:hRule="exact" w:wrap="none" w:vAnchor="page" w:hAnchor="margin" w:x="8510" w:y="7324"/>
        <w:rPr>
          <w:rStyle w:val="C14"/>
          <w:rtl w:val="0"/>
        </w:rPr>
      </w:pPr>
    </w:p>
    <w:p>
      <w:pPr>
        <w:pStyle w:val="P14"/>
        <w:framePr w:w="1108" w:h="237" w:hRule="exact" w:wrap="none" w:vAnchor="page" w:hAnchor="margin" w:x="28" w:y="7561"/>
        <w:rPr>
          <w:rStyle w:val="C14"/>
          <w:rtl w:val="0"/>
        </w:rPr>
      </w:pPr>
    </w:p>
    <w:p>
      <w:pPr>
        <w:pStyle w:val="P14"/>
        <w:framePr w:w="4271" w:h="237" w:hRule="exact" w:wrap="none" w:vAnchor="page" w:hAnchor="margin" w:x="1164" w:y="7561"/>
        <w:rPr>
          <w:rStyle w:val="C14"/>
          <w:rtl w:val="0"/>
        </w:rPr>
      </w:pPr>
      <w:r>
        <w:rPr>
          <w:rStyle w:val="C14"/>
          <w:rtl w:val="0"/>
        </w:rPr>
        <w:t>E-mail</w:t>
      </w:r>
    </w:p>
    <w:p>
      <w:pPr>
        <w:pStyle w:val="P14"/>
        <w:framePr w:w="4758" w:h="237" w:hRule="exact" w:wrap="none" w:vAnchor="page" w:hAnchor="margin" w:x="5464" w:y="7561"/>
        <w:rPr>
          <w:rStyle w:val="C14"/>
          <w:rtl w:val="0"/>
        </w:rPr>
      </w:pPr>
      <w:r>
        <w:rPr>
          <w:rStyle w:val="C14"/>
          <w:rtl w:val="0"/>
        </w:rPr>
        <w:t>biuro@norenco.pl</w:t>
      </w:r>
    </w:p>
    <w:p>
      <w:pPr>
        <w:pStyle w:val="P26"/>
        <w:framePr w:w="622" w:h="237" w:hRule="exact" w:wrap="none" w:vAnchor="page" w:hAnchor="margin" w:x="28" w:y="7798"/>
        <w:rPr>
          <w:rStyle w:val="C22"/>
          <w:rtl w:val="0"/>
        </w:rPr>
      </w:pPr>
      <w:r>
        <w:rPr>
          <w:rStyle w:val="C22"/>
          <w:rtl w:val="0"/>
        </w:rPr>
        <w:t>1.4.</w:t>
      </w:r>
    </w:p>
    <w:p>
      <w:pPr>
        <w:pStyle w:val="P26"/>
        <w:framePr w:w="9544" w:h="237" w:hRule="exact" w:wrap="none" w:vAnchor="page" w:hAnchor="margin" w:x="678" w:y="7798"/>
        <w:rPr>
          <w:rStyle w:val="C22"/>
          <w:rtl w:val="0"/>
        </w:rPr>
      </w:pPr>
      <w:r>
        <w:rPr>
          <w:rStyle w:val="C22"/>
          <w:rtl w:val="0"/>
        </w:rPr>
        <w:t>Numer telefonu alarmowego</w:t>
      </w:r>
    </w:p>
    <w:p>
      <w:pPr>
        <w:pStyle w:val="P14"/>
        <w:framePr w:w="622" w:h="237" w:hRule="exact" w:wrap="none" w:vAnchor="page" w:hAnchor="margin" w:x="28" w:y="8035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8035"/>
        <w:rPr>
          <w:rStyle w:val="C24"/>
          <w:rtl w:val="0"/>
        </w:rPr>
      </w:pPr>
      <w:r>
        <w:rPr>
          <w:rStyle w:val="C24"/>
          <w:rtl w:val="0"/>
        </w:rPr>
        <w:t>Europejski numer alarmowy: 112</w:t>
      </w:r>
    </w:p>
    <w:p>
      <w:pPr>
        <w:pStyle w:val="P29"/>
        <w:framePr w:w="650" w:h="114" w:hRule="exact" w:wrap="none" w:vAnchor="page" w:hAnchor="margin" w:x="0" w:y="8272"/>
        <w:rPr>
          <w:rStyle w:val="C3"/>
          <w:rtl w:val="0"/>
        </w:rPr>
      </w:pPr>
    </w:p>
    <w:p>
      <w:pPr>
        <w:pStyle w:val="P30"/>
        <w:framePr w:w="622" w:h="99" w:hRule="exact" w:wrap="none" w:vAnchor="page" w:hAnchor="margin" w:x="28" w:y="8272"/>
        <w:rPr>
          <w:rStyle w:val="C25"/>
          <w:rtl w:val="0"/>
        </w:rPr>
      </w:pPr>
    </w:p>
    <w:p>
      <w:pPr>
        <w:pStyle w:val="P29"/>
        <w:framePr w:w="9572" w:h="114" w:hRule="exact" w:wrap="none" w:vAnchor="page" w:hAnchor="margin" w:x="650" w:y="8272"/>
        <w:rPr>
          <w:rStyle w:val="C3"/>
          <w:rtl w:val="0"/>
        </w:rPr>
      </w:pPr>
    </w:p>
    <w:p>
      <w:pPr>
        <w:pStyle w:val="P30"/>
        <w:framePr w:w="9544" w:h="99" w:hRule="exact" w:wrap="none" w:vAnchor="page" w:hAnchor="margin" w:x="678" w:y="8272"/>
        <w:rPr>
          <w:rStyle w:val="C25"/>
          <w:rtl w:val="0"/>
        </w:rPr>
      </w:pPr>
    </w:p>
    <w:p>
      <w:pPr>
        <w:pStyle w:val="P26"/>
        <w:framePr w:w="10194" w:h="237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SEKCJA 2: Identyfikacja zagrożeń</w:t>
      </w:r>
    </w:p>
    <w:p>
      <w:pPr>
        <w:pStyle w:val="P26"/>
        <w:framePr w:w="622" w:h="237" w:hRule="exact" w:wrap="none" w:vAnchor="page" w:hAnchor="margin" w:x="28" w:y="8736"/>
        <w:rPr>
          <w:rStyle w:val="C22"/>
          <w:rtl w:val="0"/>
        </w:rPr>
      </w:pPr>
      <w:r>
        <w:rPr>
          <w:rStyle w:val="C22"/>
          <w:rtl w:val="0"/>
        </w:rPr>
        <w:t>2.1.</w:t>
      </w:r>
    </w:p>
    <w:p>
      <w:pPr>
        <w:pStyle w:val="P26"/>
        <w:framePr w:w="9544" w:h="237" w:hRule="exact" w:wrap="none" w:vAnchor="page" w:hAnchor="margin" w:x="678" w:y="8736"/>
        <w:rPr>
          <w:rStyle w:val="C22"/>
          <w:rtl w:val="0"/>
        </w:rPr>
      </w:pPr>
      <w:r>
        <w:rPr>
          <w:rStyle w:val="C22"/>
          <w:rtl w:val="0"/>
        </w:rPr>
        <w:t>Klasyfikacja substancji lub mieszaniny</w:t>
      </w:r>
    </w:p>
    <w:p>
      <w:pPr>
        <w:pStyle w:val="P27"/>
        <w:framePr w:w="622" w:h="237" w:hRule="exact" w:wrap="none" w:vAnchor="page" w:hAnchor="margin" w:x="28" w:y="8974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8974"/>
        <w:rPr>
          <w:rStyle w:val="C22"/>
          <w:rtl w:val="0"/>
        </w:rPr>
      </w:pPr>
      <w:r>
        <w:rPr>
          <w:rStyle w:val="C22"/>
          <w:rtl w:val="0"/>
        </w:rPr>
        <w:t>Klasyfikacja mieszaniny zgodnie z rozporządzeniem (WE) nr 1272/2008</w:t>
      </w:r>
    </w:p>
    <w:p>
      <w:pPr>
        <w:pStyle w:val="P14"/>
        <w:framePr w:w="622" w:h="237" w:hRule="exact" w:wrap="none" w:vAnchor="page" w:hAnchor="margin" w:x="28" w:y="9211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9211"/>
        <w:rPr>
          <w:rStyle w:val="C14"/>
          <w:rtl w:val="0"/>
        </w:rPr>
      </w:pPr>
      <w:r>
        <w:rPr>
          <w:rStyle w:val="C14"/>
          <w:rtl w:val="0"/>
        </w:rPr>
        <w:t>Mieszanina nie sklasyfikowana jako stwarzająca zagrożenie zgodnie z rozporządzeniem (WE) nr 1272/2008.</w:t>
      </w:r>
    </w:p>
    <w:p>
      <w:pPr>
        <w:pStyle w:val="P26"/>
        <w:framePr w:w="622" w:h="237" w:hRule="exact" w:wrap="none" w:vAnchor="page" w:hAnchor="margin" w:x="28" w:y="9550"/>
        <w:rPr>
          <w:rStyle w:val="C22"/>
          <w:rtl w:val="0"/>
        </w:rPr>
      </w:pPr>
      <w:r>
        <w:rPr>
          <w:rStyle w:val="C22"/>
          <w:rtl w:val="0"/>
        </w:rPr>
        <w:t>2.2.</w:t>
      </w:r>
    </w:p>
    <w:p>
      <w:pPr>
        <w:pStyle w:val="P26"/>
        <w:framePr w:w="9544" w:h="237" w:hRule="exact" w:wrap="none" w:vAnchor="page" w:hAnchor="margin" w:x="678" w:y="9550"/>
        <w:rPr>
          <w:rStyle w:val="C22"/>
          <w:rtl w:val="0"/>
        </w:rPr>
      </w:pPr>
      <w:r>
        <w:rPr>
          <w:rStyle w:val="C22"/>
          <w:rtl w:val="0"/>
        </w:rPr>
        <w:t>Elementy oznakowania</w:t>
      </w:r>
    </w:p>
    <w:p>
      <w:pPr>
        <w:pStyle w:val="P14"/>
        <w:framePr w:w="622" w:h="237" w:hRule="exact" w:wrap="none" w:vAnchor="page" w:hAnchor="margin" w:x="28" w:y="9787"/>
        <w:rPr>
          <w:rStyle w:val="C14"/>
          <w:rtl w:val="0"/>
        </w:rPr>
      </w:pPr>
    </w:p>
    <w:p>
      <w:pPr>
        <w:pStyle w:val="P27"/>
        <w:framePr w:w="9544" w:h="237" w:hRule="exact" w:wrap="none" w:vAnchor="page" w:hAnchor="margin" w:x="678" w:y="9787"/>
        <w:rPr>
          <w:rStyle w:val="C23"/>
          <w:rtl w:val="0"/>
        </w:rPr>
      </w:pPr>
      <w:r>
        <w:rPr>
          <w:rStyle w:val="C23"/>
          <w:rtl w:val="0"/>
        </w:rPr>
        <w:t>Hasło ostrzegawcze</w:t>
      </w:r>
    </w:p>
    <w:p>
      <w:pPr>
        <w:pStyle w:val="P14"/>
        <w:framePr w:w="622" w:h="237" w:hRule="exact" w:wrap="none" w:vAnchor="page" w:hAnchor="margin" w:x="28" w:y="10024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10024"/>
        <w:rPr>
          <w:rStyle w:val="C14"/>
          <w:rtl w:val="0"/>
        </w:rPr>
      </w:pPr>
      <w:r>
        <w:rPr>
          <w:rStyle w:val="C14"/>
          <w:rtl w:val="0"/>
        </w:rPr>
        <w:t>nie ma</w:t>
      </w:r>
    </w:p>
    <w:p>
      <w:pPr>
        <w:pStyle w:val="P26"/>
        <w:framePr w:w="622" w:h="237" w:hRule="exact" w:wrap="none" w:vAnchor="page" w:hAnchor="margin" w:x="28" w:y="10279"/>
        <w:rPr>
          <w:rStyle w:val="C22"/>
          <w:rtl w:val="0"/>
        </w:rPr>
      </w:pPr>
      <w:r>
        <w:rPr>
          <w:rStyle w:val="C22"/>
          <w:rtl w:val="0"/>
        </w:rPr>
        <w:t>2.3.</w:t>
      </w:r>
    </w:p>
    <w:p>
      <w:pPr>
        <w:pStyle w:val="P26"/>
        <w:framePr w:w="9544" w:h="237" w:hRule="exact" w:wrap="none" w:vAnchor="page" w:hAnchor="margin" w:x="678" w:y="10279"/>
        <w:rPr>
          <w:rStyle w:val="C22"/>
          <w:rtl w:val="0"/>
        </w:rPr>
      </w:pPr>
      <w:r>
        <w:rPr>
          <w:rStyle w:val="C22"/>
          <w:rtl w:val="0"/>
        </w:rPr>
        <w:t>Inne zagrożenia</w:t>
      </w:r>
    </w:p>
    <w:p>
      <w:pPr>
        <w:pStyle w:val="P14"/>
        <w:framePr w:w="622" w:h="1065" w:hRule="exact" w:wrap="none" w:vAnchor="page" w:hAnchor="margin" w:x="28" w:y="10516"/>
        <w:rPr>
          <w:rStyle w:val="C14"/>
          <w:rtl w:val="0"/>
        </w:rPr>
      </w:pPr>
    </w:p>
    <w:p>
      <w:pPr>
        <w:pStyle w:val="P28"/>
        <w:framePr w:w="9544" w:h="1065" w:hRule="exact" w:wrap="none" w:vAnchor="page" w:hAnchor="margin" w:x="678" w:y="10516"/>
        <w:rPr>
          <w:rStyle w:val="C24"/>
          <w:rtl w:val="0"/>
        </w:rPr>
      </w:pPr>
      <w:r>
        <w:rPr>
          <w:rStyle w:val="C24"/>
          <w:rtl w:val="0"/>
        </w:rPr>
        <w:t>Mieszanina nie zawiera substancji o właściwościach zaburzających funkcjonowanie układu hormonalnego zgodnie z kryteriami określonymi w rozporządzeniu delegowanym Komisji (UE) 2017/2100 lub rozporządzeniu Komisji (UE) 2018/605. Mieszanina nie zawiera substancji spełniających kryteria dla substancji PBT lub vPvB zgodnie z aneksem XIII, rozporządzenia (WE) nr 1907/2006 (REACH) w brzmieniu obowiązującym. Nie zawiera składników PMT/vPvM.</w:t>
      </w:r>
    </w:p>
    <w:p>
      <w:pPr>
        <w:pStyle w:val="P29"/>
        <w:framePr w:w="10222" w:h="114" w:hRule="exact" w:wrap="none" w:vAnchor="page" w:hAnchor="margin" w:x="0" w:y="11581"/>
        <w:rPr>
          <w:rStyle w:val="C3"/>
          <w:rtl w:val="0"/>
        </w:rPr>
      </w:pPr>
    </w:p>
    <w:p>
      <w:pPr>
        <w:pStyle w:val="P30"/>
        <w:framePr w:w="10194" w:h="99" w:hRule="exact" w:wrap="none" w:vAnchor="page" w:hAnchor="margin" w:x="28" w:y="11581"/>
        <w:rPr>
          <w:rStyle w:val="C25"/>
          <w:rtl w:val="0"/>
        </w:rPr>
      </w:pPr>
    </w:p>
    <w:p>
      <w:pPr>
        <w:pStyle w:val="P27"/>
        <w:framePr w:w="10188" w:h="237" w:hRule="exact" w:wrap="none" w:vAnchor="page" w:hAnchor="margin" w:x="28" w:y="11729"/>
        <w:rPr>
          <w:rStyle w:val="C23"/>
          <w:rtl w:val="0"/>
        </w:rPr>
      </w:pPr>
      <w:r>
        <w:rPr>
          <w:rStyle w:val="C23"/>
          <w:rtl w:val="0"/>
        </w:rPr>
        <w:t>SEKCJA 3: Skład/informacja o składnikach</w:t>
      </w:r>
    </w:p>
    <w:p>
      <w:pPr>
        <w:pStyle w:val="P27"/>
        <w:framePr w:w="621" w:h="237" w:hRule="exact" w:wrap="none" w:vAnchor="page" w:hAnchor="margin" w:x="28" w:y="11966"/>
        <w:rPr>
          <w:rStyle w:val="C23"/>
          <w:rtl w:val="0"/>
        </w:rPr>
      </w:pPr>
      <w:r>
        <w:rPr>
          <w:rStyle w:val="C23"/>
          <w:rtl w:val="0"/>
        </w:rPr>
        <w:t>3.2.</w:t>
      </w:r>
    </w:p>
    <w:p>
      <w:pPr>
        <w:pStyle w:val="P27"/>
        <w:framePr w:w="9538" w:h="237" w:hRule="exact" w:wrap="none" w:vAnchor="page" w:hAnchor="margin" w:x="677" w:y="11966"/>
        <w:rPr>
          <w:rStyle w:val="C23"/>
          <w:rtl w:val="0"/>
        </w:rPr>
      </w:pPr>
      <w:r>
        <w:rPr>
          <w:rStyle w:val="C23"/>
          <w:rtl w:val="0"/>
        </w:rPr>
        <w:t>Mieszaniny</w:t>
      </w:r>
    </w:p>
    <w:p>
      <w:pPr>
        <w:pStyle w:val="P14"/>
        <w:framePr w:w="621" w:h="237" w:hRule="exact" w:wrap="none" w:vAnchor="page" w:hAnchor="margin" w:x="28" w:y="12203"/>
        <w:rPr>
          <w:rStyle w:val="C14"/>
          <w:rtl w:val="0"/>
        </w:rPr>
      </w:pPr>
    </w:p>
    <w:p>
      <w:pPr>
        <w:pStyle w:val="P27"/>
        <w:framePr w:w="9538" w:h="237" w:hRule="exact" w:wrap="none" w:vAnchor="page" w:hAnchor="margin" w:x="677" w:y="12203"/>
        <w:rPr>
          <w:rStyle w:val="C23"/>
          <w:rtl w:val="0"/>
        </w:rPr>
      </w:pPr>
      <w:r>
        <w:rPr>
          <w:rStyle w:val="C23"/>
          <w:rtl w:val="0"/>
        </w:rPr>
        <w:t>Charakterystyka chemiczna</w:t>
      </w:r>
    </w:p>
    <w:p>
      <w:pPr>
        <w:pStyle w:val="P14"/>
        <w:framePr w:w="621" w:h="237" w:hRule="exact" w:wrap="none" w:vAnchor="page" w:hAnchor="margin" w:x="28" w:y="12440"/>
        <w:rPr>
          <w:rStyle w:val="C14"/>
          <w:rtl w:val="0"/>
        </w:rPr>
      </w:pPr>
    </w:p>
    <w:p>
      <w:pPr>
        <w:pStyle w:val="P14"/>
        <w:framePr w:w="9538" w:h="237" w:hRule="exact" w:wrap="none" w:vAnchor="page" w:hAnchor="margin" w:x="677" w:y="12440"/>
        <w:rPr>
          <w:rStyle w:val="C14"/>
          <w:rtl w:val="0"/>
        </w:rPr>
      </w:pPr>
      <w:r>
        <w:rPr>
          <w:rStyle w:val="C14"/>
          <w:rtl w:val="0"/>
        </w:rPr>
        <w:t>Mieszanina poniższych substancji i domieszek.</w:t>
      </w:r>
    </w:p>
    <w:p>
      <w:pPr>
        <w:pStyle w:val="P14"/>
        <w:framePr w:w="621" w:h="444" w:hRule="exact" w:wrap="none" w:vAnchor="page" w:hAnchor="margin" w:x="28" w:y="12677"/>
        <w:rPr>
          <w:rStyle w:val="C14"/>
          <w:rtl w:val="0"/>
        </w:rPr>
      </w:pPr>
    </w:p>
    <w:p>
      <w:pPr>
        <w:pStyle w:val="P27"/>
        <w:framePr w:w="9538" w:h="444" w:hRule="exact" w:wrap="none" w:vAnchor="page" w:hAnchor="margin" w:x="677" w:y="12677"/>
        <w:rPr>
          <w:rStyle w:val="C23"/>
          <w:rtl w:val="0"/>
        </w:rPr>
      </w:pPr>
      <w:r>
        <w:rPr>
          <w:rStyle w:val="C23"/>
          <w:rtl w:val="0"/>
        </w:rPr>
        <w:t>Mieszanina zawiera następujące niebezpieczne substancje oraz substancje z określonymi najwyższymi dopuszczalnymi stężeniami w atmosferze roboczej</w:t>
      </w:r>
    </w:p>
    <w:p>
      <w:pPr>
        <w:pStyle w:val="P31"/>
        <w:framePr w:w="1955" w:h="681" w:hRule="exact" w:wrap="none" w:vAnchor="page" w:hAnchor="margin" w:x="45" w:y="13122"/>
        <w:rPr>
          <w:rStyle w:val="C3"/>
          <w:rtl w:val="0"/>
        </w:rPr>
      </w:pPr>
    </w:p>
    <w:p>
      <w:pPr>
        <w:pStyle w:val="P32"/>
        <w:framePr w:w="1987" w:h="651" w:hRule="exact" w:wrap="none" w:vAnchor="page" w:hAnchor="margin" w:x="43" w:y="13137"/>
        <w:rPr>
          <w:rStyle w:val="C26"/>
          <w:rtl w:val="0"/>
        </w:rPr>
      </w:pPr>
      <w:r>
        <w:rPr>
          <w:rStyle w:val="C26"/>
          <w:rtl w:val="0"/>
        </w:rPr>
        <w:t>Numery identyfikacyjne</w:t>
      </w:r>
    </w:p>
    <w:p>
      <w:pPr>
        <w:pStyle w:val="P33"/>
        <w:framePr w:w="3620" w:h="681" w:hRule="exact" w:wrap="none" w:vAnchor="page" w:hAnchor="margin" w:x="2045" w:y="13122"/>
        <w:rPr>
          <w:rStyle w:val="C3"/>
          <w:rtl w:val="0"/>
        </w:rPr>
      </w:pPr>
    </w:p>
    <w:p>
      <w:pPr>
        <w:pStyle w:val="P34"/>
        <w:framePr w:w="3622" w:h="651" w:hRule="exact" w:wrap="none" w:vAnchor="page" w:hAnchor="margin" w:x="2073" w:y="13137"/>
        <w:rPr>
          <w:rStyle w:val="C27"/>
          <w:rtl w:val="0"/>
        </w:rPr>
      </w:pPr>
      <w:r>
        <w:rPr>
          <w:rStyle w:val="C27"/>
          <w:rtl w:val="0"/>
        </w:rPr>
        <w:t>Nazwa substancji</w:t>
      </w:r>
    </w:p>
    <w:p>
      <w:pPr>
        <w:pStyle w:val="P33"/>
        <w:framePr w:w="983" w:h="681" w:hRule="exact" w:wrap="none" w:vAnchor="page" w:hAnchor="margin" w:x="5710" w:y="13122"/>
        <w:rPr>
          <w:rStyle w:val="C3"/>
          <w:rtl w:val="0"/>
        </w:rPr>
      </w:pPr>
    </w:p>
    <w:p>
      <w:pPr>
        <w:pStyle w:val="P34"/>
        <w:framePr w:w="985" w:h="651" w:hRule="exact" w:wrap="none" w:vAnchor="page" w:hAnchor="margin" w:x="5738" w:y="13137"/>
        <w:rPr>
          <w:rStyle w:val="C27"/>
          <w:rtl w:val="0"/>
        </w:rPr>
      </w:pPr>
      <w:r>
        <w:rPr>
          <w:rStyle w:val="C27"/>
          <w:rtl w:val="0"/>
        </w:rPr>
        <w:t>Zawartość w % masy</w:t>
      </w:r>
    </w:p>
    <w:p>
      <w:pPr>
        <w:pStyle w:val="P33"/>
        <w:framePr w:w="2790" w:h="681" w:hRule="exact" w:wrap="none" w:vAnchor="page" w:hAnchor="margin" w:x="6739" w:y="13122"/>
        <w:rPr>
          <w:rStyle w:val="C3"/>
          <w:rtl w:val="0"/>
        </w:rPr>
      </w:pPr>
    </w:p>
    <w:p>
      <w:pPr>
        <w:pStyle w:val="P34"/>
        <w:framePr w:w="2792" w:h="651" w:hRule="exact" w:wrap="none" w:vAnchor="page" w:hAnchor="margin" w:x="6767" w:y="13137"/>
        <w:rPr>
          <w:rStyle w:val="C27"/>
          <w:rtl w:val="0"/>
        </w:rPr>
      </w:pPr>
      <w:r>
        <w:rPr>
          <w:rStyle w:val="C27"/>
          <w:rtl w:val="0"/>
        </w:rPr>
        <w:t>Klasyfikacja zgodnie z rozporządzeniem (WE) nr 1272/2008</w:t>
      </w:r>
    </w:p>
    <w:p>
      <w:pPr>
        <w:pStyle w:val="P33"/>
        <w:framePr w:w="597" w:h="681" w:hRule="exact" w:wrap="none" w:vAnchor="page" w:hAnchor="margin" w:x="9574" w:y="13122"/>
        <w:rPr>
          <w:rStyle w:val="C3"/>
          <w:rtl w:val="0"/>
        </w:rPr>
      </w:pPr>
    </w:p>
    <w:p>
      <w:pPr>
        <w:pStyle w:val="P34"/>
        <w:framePr w:w="599" w:h="651" w:hRule="exact" w:wrap="none" w:vAnchor="page" w:hAnchor="margin" w:x="9602" w:y="13137"/>
        <w:rPr>
          <w:rStyle w:val="C27"/>
          <w:rtl w:val="0"/>
        </w:rPr>
      </w:pPr>
      <w:r>
        <w:rPr>
          <w:rStyle w:val="C27"/>
          <w:rtl w:val="0"/>
        </w:rPr>
        <w:t>Uwaga</w:t>
      </w:r>
    </w:p>
    <w:p>
      <w:pPr>
        <w:pStyle w:val="P35"/>
        <w:framePr w:w="1955" w:h="1137" w:hRule="exact" w:wrap="none" w:vAnchor="page" w:hAnchor="margin" w:x="45" w:y="13803"/>
        <w:rPr>
          <w:rStyle w:val="C3"/>
          <w:rtl w:val="0"/>
        </w:rPr>
      </w:pPr>
    </w:p>
    <w:p>
      <w:pPr>
        <w:pStyle w:val="P36"/>
        <w:framePr w:w="1948" w:h="1066" w:hRule="exact" w:wrap="none" w:vAnchor="page" w:hAnchor="margin" w:x="54" w:y="13831"/>
        <w:rPr>
          <w:rStyle w:val="C28"/>
          <w:rtl w:val="0"/>
        </w:rPr>
      </w:pPr>
      <w:r>
        <w:rPr>
          <w:rStyle w:val="C28"/>
          <w:rtl w:val="0"/>
        </w:rPr>
        <w:t>Index: 603-117-00-0</w:t>
        <w:br w:type="textWrapping"/>
        <w:t>CAS: 67-63-0</w:t>
        <w:br w:type="textWrapping"/>
        <w:t>WE: 200-661-7</w:t>
        <w:br w:type="textWrapping"/>
        <w:t>Numer rejestracji:</w:t>
        <w:br w:type="textWrapping"/>
        <w:t>01-2119457558-25</w:t>
      </w:r>
    </w:p>
    <w:p>
      <w:pPr>
        <w:pStyle w:val="P37"/>
        <w:framePr w:w="3620" w:h="1137" w:hRule="exact" w:wrap="none" w:vAnchor="page" w:hAnchor="margin" w:x="2045" w:y="13803"/>
        <w:rPr>
          <w:rStyle w:val="C3"/>
          <w:rtl w:val="0"/>
        </w:rPr>
      </w:pPr>
    </w:p>
    <w:p>
      <w:pPr>
        <w:pStyle w:val="P38"/>
        <w:framePr w:w="3577" w:h="1066" w:hRule="exact" w:wrap="none" w:vAnchor="page" w:hAnchor="margin" w:x="2090" w:y="13831"/>
        <w:rPr>
          <w:rStyle w:val="C29"/>
          <w:rtl w:val="0"/>
        </w:rPr>
      </w:pPr>
      <w:r>
        <w:rPr>
          <w:rStyle w:val="C29"/>
          <w:rtl w:val="0"/>
        </w:rPr>
        <w:t>propan-2-ol</w:t>
      </w:r>
    </w:p>
    <w:p>
      <w:pPr>
        <w:pStyle w:val="P39"/>
        <w:framePr w:w="983" w:h="1137" w:hRule="exact" w:wrap="none" w:vAnchor="page" w:hAnchor="margin" w:x="5710" w:y="13803"/>
        <w:rPr>
          <w:rStyle w:val="C3"/>
          <w:rtl w:val="0"/>
        </w:rPr>
      </w:pPr>
    </w:p>
    <w:p>
      <w:pPr>
        <w:pStyle w:val="P40"/>
        <w:framePr w:w="968" w:h="1066" w:hRule="exact" w:wrap="none" w:vAnchor="page" w:hAnchor="margin" w:x="5727" w:y="13831"/>
        <w:rPr>
          <w:rStyle w:val="C30"/>
          <w:rtl w:val="0"/>
        </w:rPr>
      </w:pPr>
      <w:r>
        <w:rPr>
          <w:rStyle w:val="C30"/>
          <w:rtl w:val="0"/>
        </w:rPr>
        <w:t>&lt;8</w:t>
      </w:r>
    </w:p>
    <w:p>
      <w:pPr>
        <w:pStyle w:val="P37"/>
        <w:framePr w:w="2790" w:h="1137" w:hRule="exact" w:wrap="none" w:vAnchor="page" w:hAnchor="margin" w:x="6739" w:y="13803"/>
        <w:rPr>
          <w:rStyle w:val="C3"/>
          <w:rtl w:val="0"/>
        </w:rPr>
      </w:pPr>
    </w:p>
    <w:p>
      <w:pPr>
        <w:pStyle w:val="P38"/>
        <w:framePr w:w="2747" w:h="1066" w:hRule="exact" w:wrap="none" w:vAnchor="page" w:hAnchor="margin" w:x="6784" w:y="13831"/>
        <w:rPr>
          <w:rStyle w:val="C29"/>
          <w:rtl w:val="0"/>
        </w:rPr>
      </w:pPr>
      <w:r>
        <w:rPr>
          <w:rStyle w:val="C29"/>
          <w:rtl w:val="0"/>
        </w:rPr>
        <w:t>Flam. Liq. 2, H225</w:t>
        <w:br w:type="textWrapping"/>
        <w:t>Eye Irrit. 2, H319</w:t>
        <w:br w:type="textWrapping"/>
        <w:t>STOT SE 3, H336</w:t>
      </w:r>
    </w:p>
    <w:p>
      <w:pPr>
        <w:pStyle w:val="P37"/>
        <w:framePr w:w="597" w:h="1137" w:hRule="exact" w:wrap="none" w:vAnchor="page" w:hAnchor="margin" w:x="9574" w:y="13803"/>
        <w:rPr>
          <w:rStyle w:val="C3"/>
          <w:rtl w:val="0"/>
        </w:rPr>
      </w:pPr>
    </w:p>
    <w:p>
      <w:pPr>
        <w:pStyle w:val="P38"/>
        <w:framePr w:w="554" w:h="1066" w:hRule="exact" w:wrap="none" w:vAnchor="page" w:hAnchor="margin" w:x="9619" w:y="13831"/>
        <w:rPr>
          <w:rStyle w:val="C29"/>
          <w:rtl w:val="0"/>
        </w:rPr>
      </w:pPr>
      <w:r>
        <w:rPr>
          <w:rStyle w:val="C29"/>
          <w:rtl w:val="0"/>
        </w:rPr>
        <w:t>1</w:t>
      </w:r>
    </w:p>
    <w:p>
      <w:pPr>
        <w:pStyle w:val="P4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2"/>
        <w:framePr w:w="801" w:h="332" w:hRule="exact" w:wrap="none" w:vAnchor="page" w:hAnchor="margin" w:x="34" w:y="15278"/>
        <w:rPr>
          <w:rStyle w:val="C31"/>
          <w:rtl w:val="0"/>
        </w:rPr>
      </w:pPr>
      <w:r>
        <w:rPr>
          <w:rStyle w:val="C31"/>
          <w:rtl w:val="0"/>
        </w:rPr>
        <w:t>Strona</w:t>
      </w:r>
    </w:p>
    <w:p>
      <w:pPr>
        <w:pStyle w:val="P42"/>
        <w:framePr w:w="1387" w:h="332" w:hRule="exact" w:wrap="none" w:vAnchor="page" w:hAnchor="margin" w:x="896" w:y="15278"/>
        <w:rPr>
          <w:rStyle w:val="C31"/>
          <w:rtl w:val="0"/>
        </w:rPr>
      </w:pPr>
      <w:r>
        <w:rPr>
          <w:rStyle w:val="C31"/>
          <w:rtl w:val="0"/>
        </w:rPr>
        <w:t>1/13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BRILLERENS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18.09.2022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2.0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31"/>
        <w:framePr w:w="1955" w:h="681" w:hRule="exact" w:wrap="none" w:vAnchor="page" w:hAnchor="margin" w:x="45" w:y="2818"/>
        <w:rPr>
          <w:rStyle w:val="C3"/>
          <w:rtl w:val="0"/>
        </w:rPr>
      </w:pPr>
    </w:p>
    <w:p>
      <w:pPr>
        <w:pStyle w:val="P32"/>
        <w:framePr w:w="1987" w:h="651" w:hRule="exact" w:wrap="none" w:vAnchor="page" w:hAnchor="margin" w:x="43" w:y="2833"/>
        <w:rPr>
          <w:rStyle w:val="C26"/>
          <w:rtl w:val="0"/>
        </w:rPr>
      </w:pPr>
      <w:r>
        <w:rPr>
          <w:rStyle w:val="C26"/>
          <w:rtl w:val="0"/>
        </w:rPr>
        <w:t>Numery identyfikacyjne</w:t>
      </w:r>
    </w:p>
    <w:p>
      <w:pPr>
        <w:pStyle w:val="P33"/>
        <w:framePr w:w="3620" w:h="681" w:hRule="exact" w:wrap="none" w:vAnchor="page" w:hAnchor="margin" w:x="2045" w:y="2818"/>
        <w:rPr>
          <w:rStyle w:val="C3"/>
          <w:rtl w:val="0"/>
        </w:rPr>
      </w:pPr>
    </w:p>
    <w:p>
      <w:pPr>
        <w:pStyle w:val="P34"/>
        <w:framePr w:w="3622" w:h="651" w:hRule="exact" w:wrap="none" w:vAnchor="page" w:hAnchor="margin" w:x="2073" w:y="2833"/>
        <w:rPr>
          <w:rStyle w:val="C27"/>
          <w:rtl w:val="0"/>
        </w:rPr>
      </w:pPr>
      <w:r>
        <w:rPr>
          <w:rStyle w:val="C27"/>
          <w:rtl w:val="0"/>
        </w:rPr>
        <w:t>Nazwa substancji</w:t>
      </w:r>
    </w:p>
    <w:p>
      <w:pPr>
        <w:pStyle w:val="P33"/>
        <w:framePr w:w="983" w:h="681" w:hRule="exact" w:wrap="none" w:vAnchor="page" w:hAnchor="margin" w:x="5710" w:y="2818"/>
        <w:rPr>
          <w:rStyle w:val="C3"/>
          <w:rtl w:val="0"/>
        </w:rPr>
      </w:pPr>
    </w:p>
    <w:p>
      <w:pPr>
        <w:pStyle w:val="P34"/>
        <w:framePr w:w="985" w:h="651" w:hRule="exact" w:wrap="none" w:vAnchor="page" w:hAnchor="margin" w:x="5738" w:y="2833"/>
        <w:rPr>
          <w:rStyle w:val="C27"/>
          <w:rtl w:val="0"/>
        </w:rPr>
      </w:pPr>
      <w:r>
        <w:rPr>
          <w:rStyle w:val="C27"/>
          <w:rtl w:val="0"/>
        </w:rPr>
        <w:t>Zawartość w % masy</w:t>
      </w:r>
    </w:p>
    <w:p>
      <w:pPr>
        <w:pStyle w:val="P33"/>
        <w:framePr w:w="2790" w:h="681" w:hRule="exact" w:wrap="none" w:vAnchor="page" w:hAnchor="margin" w:x="6739" w:y="2818"/>
        <w:rPr>
          <w:rStyle w:val="C3"/>
          <w:rtl w:val="0"/>
        </w:rPr>
      </w:pPr>
    </w:p>
    <w:p>
      <w:pPr>
        <w:pStyle w:val="P34"/>
        <w:framePr w:w="2792" w:h="651" w:hRule="exact" w:wrap="none" w:vAnchor="page" w:hAnchor="margin" w:x="6767" w:y="2833"/>
        <w:rPr>
          <w:rStyle w:val="C27"/>
          <w:rtl w:val="0"/>
        </w:rPr>
      </w:pPr>
      <w:r>
        <w:rPr>
          <w:rStyle w:val="C27"/>
          <w:rtl w:val="0"/>
        </w:rPr>
        <w:t>Klasyfikacja zgodnie z rozporządzeniem (WE) nr 1272/2008</w:t>
      </w:r>
    </w:p>
    <w:p>
      <w:pPr>
        <w:pStyle w:val="P33"/>
        <w:framePr w:w="597" w:h="681" w:hRule="exact" w:wrap="none" w:vAnchor="page" w:hAnchor="margin" w:x="9574" w:y="2818"/>
        <w:rPr>
          <w:rStyle w:val="C3"/>
          <w:rtl w:val="0"/>
        </w:rPr>
      </w:pPr>
    </w:p>
    <w:p>
      <w:pPr>
        <w:pStyle w:val="P34"/>
        <w:framePr w:w="599" w:h="651" w:hRule="exact" w:wrap="none" w:vAnchor="page" w:hAnchor="margin" w:x="9602" w:y="2833"/>
        <w:rPr>
          <w:rStyle w:val="C27"/>
          <w:rtl w:val="0"/>
        </w:rPr>
      </w:pPr>
      <w:r>
        <w:rPr>
          <w:rStyle w:val="C27"/>
          <w:rtl w:val="0"/>
        </w:rPr>
        <w:t>Uwaga</w:t>
      </w:r>
    </w:p>
    <w:p>
      <w:pPr>
        <w:pStyle w:val="P35"/>
        <w:framePr w:w="1955" w:h="1137" w:hRule="exact" w:wrap="none" w:vAnchor="page" w:hAnchor="margin" w:x="45" w:y="3499"/>
        <w:rPr>
          <w:rStyle w:val="C3"/>
          <w:rtl w:val="0"/>
        </w:rPr>
      </w:pPr>
    </w:p>
    <w:p>
      <w:pPr>
        <w:pStyle w:val="P36"/>
        <w:framePr w:w="1948" w:h="1066" w:hRule="exact" w:wrap="none" w:vAnchor="page" w:hAnchor="margin" w:x="54" w:y="3527"/>
        <w:rPr>
          <w:rStyle w:val="C28"/>
          <w:rtl w:val="0"/>
        </w:rPr>
      </w:pPr>
      <w:r>
        <w:rPr>
          <w:rStyle w:val="C28"/>
          <w:rtl w:val="0"/>
        </w:rPr>
        <w:t>Index: 603-096-00-8</w:t>
        <w:br w:type="textWrapping"/>
        <w:t>CAS: 112-34-5</w:t>
        <w:br w:type="textWrapping"/>
        <w:t>WE: 203-961-6</w:t>
        <w:br w:type="textWrapping"/>
        <w:t>Numer rejestracji:</w:t>
        <w:br w:type="textWrapping"/>
        <w:t>01-2119475104-44</w:t>
      </w:r>
    </w:p>
    <w:p>
      <w:pPr>
        <w:pStyle w:val="P37"/>
        <w:framePr w:w="3620" w:h="1137" w:hRule="exact" w:wrap="none" w:vAnchor="page" w:hAnchor="margin" w:x="2045" w:y="3499"/>
        <w:rPr>
          <w:rStyle w:val="C3"/>
          <w:rtl w:val="0"/>
        </w:rPr>
      </w:pPr>
    </w:p>
    <w:p>
      <w:pPr>
        <w:pStyle w:val="P38"/>
        <w:framePr w:w="3577" w:h="1066" w:hRule="exact" w:wrap="none" w:vAnchor="page" w:hAnchor="margin" w:x="2090" w:y="3527"/>
        <w:rPr>
          <w:rStyle w:val="C29"/>
          <w:rtl w:val="0"/>
        </w:rPr>
      </w:pPr>
      <w:r>
        <w:rPr>
          <w:rStyle w:val="C29"/>
          <w:rtl w:val="0"/>
        </w:rPr>
        <w:t>2-(2-butoksyetoksy)etanol</w:t>
      </w:r>
    </w:p>
    <w:p>
      <w:pPr>
        <w:pStyle w:val="P39"/>
        <w:framePr w:w="983" w:h="1137" w:hRule="exact" w:wrap="none" w:vAnchor="page" w:hAnchor="margin" w:x="5710" w:y="3499"/>
        <w:rPr>
          <w:rStyle w:val="C3"/>
          <w:rtl w:val="0"/>
        </w:rPr>
      </w:pPr>
    </w:p>
    <w:p>
      <w:pPr>
        <w:pStyle w:val="P40"/>
        <w:framePr w:w="968" w:h="1066" w:hRule="exact" w:wrap="none" w:vAnchor="page" w:hAnchor="margin" w:x="5727" w:y="3527"/>
        <w:rPr>
          <w:rStyle w:val="C30"/>
          <w:rtl w:val="0"/>
        </w:rPr>
      </w:pPr>
      <w:r>
        <w:rPr>
          <w:rStyle w:val="C30"/>
          <w:rtl w:val="0"/>
        </w:rPr>
        <w:t>0,6-0,8</w:t>
      </w:r>
    </w:p>
    <w:p>
      <w:pPr>
        <w:pStyle w:val="P37"/>
        <w:framePr w:w="2790" w:h="1137" w:hRule="exact" w:wrap="none" w:vAnchor="page" w:hAnchor="margin" w:x="6739" w:y="3499"/>
        <w:rPr>
          <w:rStyle w:val="C3"/>
          <w:rtl w:val="0"/>
        </w:rPr>
      </w:pPr>
    </w:p>
    <w:p>
      <w:pPr>
        <w:pStyle w:val="P38"/>
        <w:framePr w:w="2747" w:h="1066" w:hRule="exact" w:wrap="none" w:vAnchor="page" w:hAnchor="margin" w:x="6784" w:y="3527"/>
        <w:rPr>
          <w:rStyle w:val="C29"/>
          <w:rtl w:val="0"/>
        </w:rPr>
      </w:pPr>
      <w:r>
        <w:rPr>
          <w:rStyle w:val="C29"/>
          <w:rtl w:val="0"/>
        </w:rPr>
        <w:t>Eye Irrit. 2, H319</w:t>
      </w:r>
    </w:p>
    <w:p>
      <w:pPr>
        <w:pStyle w:val="P37"/>
        <w:framePr w:w="597" w:h="1137" w:hRule="exact" w:wrap="none" w:vAnchor="page" w:hAnchor="margin" w:x="9574" w:y="3499"/>
        <w:rPr>
          <w:rStyle w:val="C3"/>
          <w:rtl w:val="0"/>
        </w:rPr>
      </w:pPr>
    </w:p>
    <w:p>
      <w:pPr>
        <w:pStyle w:val="P38"/>
        <w:framePr w:w="554" w:h="1066" w:hRule="exact" w:wrap="none" w:vAnchor="page" w:hAnchor="margin" w:x="9619" w:y="3527"/>
        <w:rPr>
          <w:rStyle w:val="C29"/>
          <w:rtl w:val="0"/>
        </w:rPr>
      </w:pPr>
      <w:r>
        <w:rPr>
          <w:rStyle w:val="C29"/>
          <w:rtl w:val="0"/>
        </w:rPr>
        <w:t>1, 2</w:t>
      </w:r>
    </w:p>
    <w:p>
      <w:pPr>
        <w:pStyle w:val="P35"/>
        <w:framePr w:w="1955" w:h="2173" w:hRule="exact" w:wrap="none" w:vAnchor="page" w:hAnchor="margin" w:x="45" w:y="4637"/>
        <w:rPr>
          <w:rStyle w:val="C3"/>
          <w:rtl w:val="0"/>
        </w:rPr>
      </w:pPr>
    </w:p>
    <w:p>
      <w:pPr>
        <w:pStyle w:val="P36"/>
        <w:framePr w:w="1948" w:h="2102" w:hRule="exact" w:wrap="none" w:vAnchor="page" w:hAnchor="margin" w:x="54" w:y="4665"/>
        <w:rPr>
          <w:rStyle w:val="C28"/>
          <w:rtl w:val="0"/>
        </w:rPr>
      </w:pPr>
      <w:r>
        <w:rPr>
          <w:rStyle w:val="C28"/>
          <w:rtl w:val="0"/>
        </w:rPr>
        <w:t>Index: 019-002-00-8</w:t>
        <w:br w:type="textWrapping"/>
        <w:t>CAS: 1310-58-3</w:t>
        <w:br w:type="textWrapping"/>
        <w:t>WE: 215-181-3</w:t>
        <w:br w:type="textWrapping"/>
        <w:t>Numer rejestracji:</w:t>
        <w:br w:type="textWrapping"/>
        <w:t>01-2119487136-33</w:t>
      </w:r>
    </w:p>
    <w:p>
      <w:pPr>
        <w:pStyle w:val="P37"/>
        <w:framePr w:w="3620" w:h="2173" w:hRule="exact" w:wrap="none" w:vAnchor="page" w:hAnchor="margin" w:x="2045" w:y="4637"/>
        <w:rPr>
          <w:rStyle w:val="C3"/>
          <w:rtl w:val="0"/>
        </w:rPr>
      </w:pPr>
    </w:p>
    <w:p>
      <w:pPr>
        <w:pStyle w:val="P38"/>
        <w:framePr w:w="3577" w:h="2102" w:hRule="exact" w:wrap="none" w:vAnchor="page" w:hAnchor="margin" w:x="2090" w:y="4665"/>
        <w:rPr>
          <w:rStyle w:val="C29"/>
          <w:rtl w:val="0"/>
        </w:rPr>
      </w:pPr>
      <w:r>
        <w:rPr>
          <w:rStyle w:val="C29"/>
          <w:rtl w:val="0"/>
        </w:rPr>
        <w:t>wodorotlenek potasu</w:t>
      </w:r>
    </w:p>
    <w:p>
      <w:pPr>
        <w:pStyle w:val="P39"/>
        <w:framePr w:w="983" w:h="2173" w:hRule="exact" w:wrap="none" w:vAnchor="page" w:hAnchor="margin" w:x="5710" w:y="4637"/>
        <w:rPr>
          <w:rStyle w:val="C3"/>
          <w:rtl w:val="0"/>
        </w:rPr>
      </w:pPr>
    </w:p>
    <w:p>
      <w:pPr>
        <w:pStyle w:val="P40"/>
        <w:framePr w:w="968" w:h="2102" w:hRule="exact" w:wrap="none" w:vAnchor="page" w:hAnchor="margin" w:x="5727" w:y="4665"/>
        <w:rPr>
          <w:rStyle w:val="C30"/>
          <w:rtl w:val="0"/>
        </w:rPr>
      </w:pPr>
      <w:r>
        <w:rPr>
          <w:rStyle w:val="C30"/>
          <w:rtl w:val="0"/>
        </w:rPr>
        <w:t>≤0,1</w:t>
      </w:r>
    </w:p>
    <w:p>
      <w:pPr>
        <w:pStyle w:val="P37"/>
        <w:framePr w:w="2790" w:h="2173" w:hRule="exact" w:wrap="none" w:vAnchor="page" w:hAnchor="margin" w:x="6739" w:y="4637"/>
        <w:rPr>
          <w:rStyle w:val="C3"/>
          <w:rtl w:val="0"/>
        </w:rPr>
      </w:pPr>
    </w:p>
    <w:p>
      <w:pPr>
        <w:pStyle w:val="P38"/>
        <w:framePr w:w="2747" w:h="2102" w:hRule="exact" w:wrap="none" w:vAnchor="page" w:hAnchor="margin" w:x="6784" w:y="4665"/>
        <w:rPr>
          <w:rStyle w:val="C29"/>
          <w:rtl w:val="0"/>
        </w:rPr>
      </w:pPr>
      <w:r>
        <w:rPr>
          <w:rStyle w:val="C29"/>
          <w:rtl w:val="0"/>
        </w:rPr>
        <w:t>Acute Tox. 4, H302</w:t>
        <w:br w:type="textWrapping"/>
        <w:t>Skin Corr. 1A, H314</w:t>
        <w:br w:type="textWrapping"/>
        <w:t>Specyficzne stężenie graniczne:</w:t>
        <w:br w:type="textWrapping"/>
        <w:t>Skin Irrit. 2, H315: 0,5 % ≤ C &lt; 2 %</w:t>
        <w:br w:type="textWrapping"/>
        <w:t>Skin Corr. 1A, H314: C ≥ 5 %</w:t>
        <w:br w:type="textWrapping"/>
        <w:t>Skin Corr. 1B, H314: 2 % ≤ C &lt; 5 %</w:t>
        <w:br w:type="textWrapping"/>
        <w:t>Eye Irrit. 2, H319: 0,5 % ≤ C &lt; 2 %</w:t>
      </w:r>
    </w:p>
    <w:p>
      <w:pPr>
        <w:pStyle w:val="P37"/>
        <w:framePr w:w="597" w:h="2173" w:hRule="exact" w:wrap="none" w:vAnchor="page" w:hAnchor="margin" w:x="9574" w:y="4637"/>
        <w:rPr>
          <w:rStyle w:val="C3"/>
          <w:rtl w:val="0"/>
        </w:rPr>
      </w:pPr>
    </w:p>
    <w:p>
      <w:pPr>
        <w:pStyle w:val="P38"/>
        <w:framePr w:w="554" w:h="2102" w:hRule="exact" w:wrap="none" w:vAnchor="page" w:hAnchor="margin" w:x="9619" w:y="4665"/>
        <w:rPr>
          <w:rStyle w:val="C29"/>
          <w:rtl w:val="0"/>
        </w:rPr>
      </w:pPr>
      <w:r>
        <w:rPr>
          <w:rStyle w:val="C29"/>
          <w:rtl w:val="0"/>
        </w:rPr>
        <w:t>1</w:t>
      </w:r>
    </w:p>
    <w:p>
      <w:pPr>
        <w:pStyle w:val="P27"/>
        <w:framePr w:w="622" w:h="237" w:hRule="exact" w:wrap="none" w:vAnchor="page" w:hAnchor="margin" w:x="39" w:y="6809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89" w:y="6809"/>
        <w:rPr>
          <w:rStyle w:val="C23"/>
          <w:rtl w:val="0"/>
        </w:rPr>
      </w:pPr>
      <w:r>
        <w:rPr>
          <w:rStyle w:val="C23"/>
          <w:rtl w:val="0"/>
        </w:rPr>
        <w:t>Uwagi</w:t>
      </w:r>
    </w:p>
    <w:p>
      <w:pPr>
        <w:pStyle w:val="P43"/>
        <w:framePr w:w="650" w:h="237" w:hRule="exact" w:wrap="none" w:vAnchor="page" w:hAnchor="margin" w:x="11" w:y="7046"/>
        <w:rPr>
          <w:rStyle w:val="C32"/>
          <w:rtl w:val="0"/>
        </w:rPr>
      </w:pPr>
    </w:p>
    <w:p>
      <w:pPr>
        <w:pStyle w:val="P15"/>
        <w:framePr w:w="317" w:h="237" w:hRule="exact" w:wrap="none" w:vAnchor="page" w:hAnchor="margin" w:x="689" w:y="7046"/>
        <w:rPr>
          <w:rStyle w:val="C15"/>
          <w:rtl w:val="0"/>
        </w:rPr>
      </w:pPr>
      <w:r>
        <w:rPr>
          <w:rStyle w:val="C15"/>
          <w:rtl w:val="0"/>
        </w:rPr>
        <w:t>1</w:t>
      </w:r>
    </w:p>
    <w:p>
      <w:pPr>
        <w:pStyle w:val="P44"/>
        <w:framePr w:w="8786" w:h="237" w:hRule="exact" w:wrap="none" w:vAnchor="page" w:hAnchor="margin" w:x="1034" w:y="7046"/>
        <w:rPr>
          <w:rStyle w:val="C33"/>
          <w:rtl w:val="0"/>
        </w:rPr>
      </w:pPr>
      <w:r>
        <w:rPr>
          <w:rStyle w:val="C33"/>
          <w:rtl w:val="0"/>
        </w:rPr>
        <w:t>Substancja, dla której ustalono limity narażenia.</w:t>
      </w:r>
    </w:p>
    <w:p>
      <w:pPr>
        <w:pStyle w:val="P43"/>
        <w:framePr w:w="650" w:h="237" w:hRule="exact" w:wrap="none" w:vAnchor="page" w:hAnchor="margin" w:x="11" w:y="7283"/>
        <w:rPr>
          <w:rStyle w:val="C32"/>
          <w:rtl w:val="0"/>
        </w:rPr>
      </w:pPr>
    </w:p>
    <w:p>
      <w:pPr>
        <w:pStyle w:val="P15"/>
        <w:framePr w:w="317" w:h="237" w:hRule="exact" w:wrap="none" w:vAnchor="page" w:hAnchor="margin" w:x="689" w:y="7283"/>
        <w:rPr>
          <w:rStyle w:val="C15"/>
          <w:rtl w:val="0"/>
        </w:rPr>
      </w:pPr>
      <w:r>
        <w:rPr>
          <w:rStyle w:val="C15"/>
          <w:rtl w:val="0"/>
        </w:rPr>
        <w:t>2</w:t>
      </w:r>
    </w:p>
    <w:p>
      <w:pPr>
        <w:pStyle w:val="P44"/>
        <w:framePr w:w="8786" w:h="237" w:hRule="exact" w:wrap="none" w:vAnchor="page" w:hAnchor="margin" w:x="1034" w:y="7283"/>
        <w:rPr>
          <w:rStyle w:val="C33"/>
          <w:rtl w:val="0"/>
        </w:rPr>
      </w:pPr>
      <w:r>
        <w:rPr>
          <w:rStyle w:val="C33"/>
          <w:rtl w:val="0"/>
        </w:rPr>
        <w:t>Zastosowanie substancji ograniczone jest w załączniku XVII rozporządzenia REACH</w:t>
      </w:r>
    </w:p>
    <w:p>
      <w:pPr>
        <w:pStyle w:val="P27"/>
        <w:framePr w:w="621" w:h="444" w:hRule="exact" w:wrap="none" w:vAnchor="page" w:hAnchor="margin" w:x="28" w:y="7612"/>
        <w:rPr>
          <w:rStyle w:val="C23"/>
          <w:rtl w:val="0"/>
        </w:rPr>
      </w:pPr>
    </w:p>
    <w:p>
      <w:pPr>
        <w:pStyle w:val="P28"/>
        <w:framePr w:w="9538" w:h="444" w:hRule="exact" w:wrap="none" w:vAnchor="page" w:hAnchor="margin" w:x="677" w:y="7612"/>
        <w:rPr>
          <w:rStyle w:val="C24"/>
          <w:rtl w:val="0"/>
        </w:rPr>
      </w:pPr>
      <w:r>
        <w:rPr>
          <w:rStyle w:val="C24"/>
          <w:rtl w:val="0"/>
        </w:rPr>
        <w:t>Pełny tekst wszystkich klasyfikacji i standardowych zwrotów wskazujących rodzaj zagrożenia znajduje się w sekcji 16.</w:t>
      </w:r>
    </w:p>
    <w:p>
      <w:pPr>
        <w:pStyle w:val="P27"/>
        <w:framePr w:w="621" w:h="227" w:hRule="exact" w:wrap="none" w:vAnchor="page" w:hAnchor="margin" w:x="28" w:y="8056"/>
        <w:rPr>
          <w:rStyle w:val="C23"/>
          <w:rtl w:val="0"/>
        </w:rPr>
      </w:pPr>
    </w:p>
    <w:p>
      <w:pPr>
        <w:pStyle w:val="P45"/>
        <w:framePr w:w="9538" w:h="227" w:hRule="exact" w:wrap="none" w:vAnchor="page" w:hAnchor="margin" w:x="677" w:y="8056"/>
        <w:rPr>
          <w:rStyle w:val="C34"/>
          <w:rtl w:val="0"/>
        </w:rPr>
      </w:pPr>
    </w:p>
    <w:p>
      <w:pPr>
        <w:pStyle w:val="P29"/>
        <w:framePr w:w="10216" w:h="114" w:hRule="exact" w:wrap="none" w:vAnchor="page" w:hAnchor="margin" w:x="0" w:y="8283"/>
        <w:rPr>
          <w:rStyle w:val="C3"/>
          <w:rtl w:val="0"/>
        </w:rPr>
      </w:pPr>
    </w:p>
    <w:p>
      <w:pPr>
        <w:pStyle w:val="P30"/>
        <w:framePr w:w="10188" w:h="99" w:hRule="exact" w:wrap="none" w:vAnchor="page" w:hAnchor="margin" w:x="28" w:y="8283"/>
        <w:rPr>
          <w:rStyle w:val="C25"/>
          <w:rtl w:val="0"/>
        </w:rPr>
      </w:pPr>
    </w:p>
    <w:p>
      <w:pPr>
        <w:pStyle w:val="P26"/>
        <w:framePr w:w="10194" w:h="237" w:hRule="exact" w:wrap="none" w:vAnchor="page" w:hAnchor="margin" w:x="28" w:y="8510"/>
        <w:rPr>
          <w:rStyle w:val="C22"/>
          <w:rtl w:val="0"/>
        </w:rPr>
      </w:pPr>
      <w:r>
        <w:rPr>
          <w:rStyle w:val="C22"/>
          <w:rtl w:val="0"/>
        </w:rPr>
        <w:t>SEKCJA 4: Środki pierwszej pomocy</w:t>
      </w:r>
    </w:p>
    <w:p>
      <w:pPr>
        <w:pStyle w:val="P26"/>
        <w:framePr w:w="622" w:h="237" w:hRule="exact" w:wrap="none" w:vAnchor="page" w:hAnchor="margin" w:x="28" w:y="8747"/>
        <w:rPr>
          <w:rStyle w:val="C22"/>
          <w:rtl w:val="0"/>
        </w:rPr>
      </w:pPr>
      <w:r>
        <w:rPr>
          <w:rStyle w:val="C22"/>
          <w:rtl w:val="0"/>
        </w:rPr>
        <w:t>4.1.</w:t>
      </w:r>
    </w:p>
    <w:p>
      <w:pPr>
        <w:pStyle w:val="P26"/>
        <w:framePr w:w="9544" w:h="237" w:hRule="exact" w:wrap="none" w:vAnchor="page" w:hAnchor="margin" w:x="678" w:y="8747"/>
        <w:rPr>
          <w:rStyle w:val="C22"/>
          <w:rtl w:val="0"/>
        </w:rPr>
      </w:pPr>
      <w:r>
        <w:rPr>
          <w:rStyle w:val="C22"/>
          <w:rtl w:val="0"/>
        </w:rPr>
        <w:t>Opis środków pierwszej pomocy</w:t>
      </w:r>
    </w:p>
    <w:p>
      <w:pPr>
        <w:pStyle w:val="P14"/>
        <w:framePr w:w="622" w:h="444" w:hRule="exact" w:wrap="none" w:vAnchor="page" w:hAnchor="margin" w:x="28" w:y="8985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8985"/>
        <w:rPr>
          <w:rStyle w:val="C24"/>
          <w:rtl w:val="0"/>
        </w:rPr>
      </w:pPr>
      <w:r>
        <w:rPr>
          <w:rStyle w:val="C24"/>
          <w:rtl w:val="0"/>
        </w:rPr>
        <w:t>Dbać o własne bezpieczeństwo. Jeżeli wystąpią dolegliwości zdrowotne lub w razie wątpliwości należy powiadomić lekarza i udzielić mu informacji z niniejszej karty charakterystyki.</w:t>
      </w:r>
    </w:p>
    <w:p>
      <w:pPr>
        <w:pStyle w:val="P27"/>
        <w:framePr w:w="622" w:h="237" w:hRule="exact" w:wrap="none" w:vAnchor="page" w:hAnchor="margin" w:x="28" w:y="9429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9429"/>
        <w:rPr>
          <w:rStyle w:val="C22"/>
          <w:rtl w:val="0"/>
        </w:rPr>
      </w:pPr>
      <w:r>
        <w:rPr>
          <w:rStyle w:val="C22"/>
          <w:rtl w:val="0"/>
        </w:rPr>
        <w:t>W przypadku dostania się do dróg oddechowych</w:t>
      </w:r>
    </w:p>
    <w:p>
      <w:pPr>
        <w:pStyle w:val="P14"/>
        <w:framePr w:w="622" w:h="237" w:hRule="exact" w:wrap="none" w:vAnchor="page" w:hAnchor="margin" w:x="28" w:y="9666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9666"/>
        <w:rPr>
          <w:rStyle w:val="C24"/>
          <w:rtl w:val="0"/>
        </w:rPr>
      </w:pPr>
      <w:r>
        <w:rPr>
          <w:rStyle w:val="C24"/>
          <w:rtl w:val="0"/>
        </w:rPr>
        <w:t>Natychmiast przerwać narażenie, przenieść poszkodowanego na świeże powietrze.</w:t>
      </w:r>
    </w:p>
    <w:p>
      <w:pPr>
        <w:pStyle w:val="P27"/>
        <w:framePr w:w="622" w:h="237" w:hRule="exact" w:wrap="none" w:vAnchor="page" w:hAnchor="margin" w:x="28" w:y="9903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9903"/>
        <w:rPr>
          <w:rStyle w:val="C22"/>
          <w:rtl w:val="0"/>
        </w:rPr>
      </w:pPr>
      <w:r>
        <w:rPr>
          <w:rStyle w:val="C22"/>
          <w:rtl w:val="0"/>
        </w:rPr>
        <w:t>W przypadku kontaktu ze skórą</w:t>
      </w:r>
    </w:p>
    <w:p>
      <w:pPr>
        <w:pStyle w:val="P14"/>
        <w:framePr w:w="622" w:h="237" w:hRule="exact" w:wrap="none" w:vAnchor="page" w:hAnchor="margin" w:x="28" w:y="10140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0140"/>
        <w:rPr>
          <w:rStyle w:val="C24"/>
          <w:rtl w:val="0"/>
        </w:rPr>
      </w:pPr>
      <w:r>
        <w:rPr>
          <w:rStyle w:val="C24"/>
          <w:rtl w:val="0"/>
        </w:rPr>
        <w:t>Zdjąć zanieczyszczone ubranie.</w:t>
      </w:r>
    </w:p>
    <w:p>
      <w:pPr>
        <w:pStyle w:val="P27"/>
        <w:framePr w:w="622" w:h="237" w:hRule="exact" w:wrap="none" w:vAnchor="page" w:hAnchor="margin" w:x="28" w:y="10377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10377"/>
        <w:rPr>
          <w:rStyle w:val="C22"/>
          <w:rtl w:val="0"/>
        </w:rPr>
      </w:pPr>
      <w:r>
        <w:rPr>
          <w:rStyle w:val="C22"/>
          <w:rtl w:val="0"/>
        </w:rPr>
        <w:t>W przypadku dostania się do oczu</w:t>
      </w:r>
    </w:p>
    <w:p>
      <w:pPr>
        <w:pStyle w:val="P14"/>
        <w:framePr w:w="622" w:h="444" w:hRule="exact" w:wrap="none" w:vAnchor="page" w:hAnchor="margin" w:x="28" w:y="10614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10614"/>
        <w:rPr>
          <w:rStyle w:val="C24"/>
          <w:rtl w:val="0"/>
        </w:rPr>
      </w:pPr>
      <w:r>
        <w:rPr>
          <w:rStyle w:val="C24"/>
          <w:rtl w:val="0"/>
        </w:rPr>
        <w:t>Natychmiast wypłukać oczy strumieniem wody, rozchylić powieki (nawet z użyciem siły); jeżeli poszkodowany nosi soczewki kontaktowe, natychmiast je wyjąć.</w:t>
      </w:r>
    </w:p>
    <w:p>
      <w:pPr>
        <w:pStyle w:val="P27"/>
        <w:framePr w:w="622" w:h="237" w:hRule="exact" w:wrap="none" w:vAnchor="page" w:hAnchor="margin" w:x="28" w:y="11059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11059"/>
        <w:rPr>
          <w:rStyle w:val="C22"/>
          <w:rtl w:val="0"/>
        </w:rPr>
      </w:pPr>
      <w:r>
        <w:rPr>
          <w:rStyle w:val="C22"/>
          <w:rtl w:val="0"/>
        </w:rPr>
        <w:t>W przypadku połknięcia</w:t>
      </w:r>
    </w:p>
    <w:p>
      <w:pPr>
        <w:pStyle w:val="P14"/>
        <w:framePr w:w="622" w:h="444" w:hRule="exact" w:wrap="none" w:vAnchor="page" w:hAnchor="margin" w:x="28" w:y="11296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11296"/>
        <w:rPr>
          <w:rStyle w:val="C24"/>
          <w:rtl w:val="0"/>
        </w:rPr>
      </w:pPr>
      <w:r>
        <w:rPr>
          <w:rStyle w:val="C24"/>
          <w:rtl w:val="0"/>
        </w:rPr>
        <w:t>NIE WYWOŁYWAĆ WYMIOTÓW - nawet samo wywoływanie wymiotów może spowodować komplikacje, na przykład w przypadku detergentów i innych substancji wytwarzających pianę.</w:t>
      </w:r>
    </w:p>
    <w:p>
      <w:pPr>
        <w:pStyle w:val="P26"/>
        <w:framePr w:w="622" w:h="237" w:hRule="exact" w:wrap="none" w:vAnchor="page" w:hAnchor="margin" w:x="28" w:y="11740"/>
        <w:rPr>
          <w:rStyle w:val="C22"/>
          <w:rtl w:val="0"/>
        </w:rPr>
      </w:pPr>
      <w:r>
        <w:rPr>
          <w:rStyle w:val="C22"/>
          <w:rtl w:val="0"/>
        </w:rPr>
        <w:t>4.2.</w:t>
      </w:r>
    </w:p>
    <w:p>
      <w:pPr>
        <w:pStyle w:val="P26"/>
        <w:framePr w:w="9544" w:h="237" w:hRule="exact" w:wrap="none" w:vAnchor="page" w:hAnchor="margin" w:x="678" w:y="11740"/>
        <w:rPr>
          <w:rStyle w:val="C22"/>
          <w:rtl w:val="0"/>
        </w:rPr>
      </w:pPr>
      <w:r>
        <w:rPr>
          <w:rStyle w:val="C22"/>
          <w:rtl w:val="0"/>
        </w:rPr>
        <w:t>Najważniejsze ostre i opóźnione objawy oraz skutki narażenia</w:t>
      </w:r>
    </w:p>
    <w:p>
      <w:pPr>
        <w:pStyle w:val="P14"/>
        <w:framePr w:w="622" w:h="237" w:hRule="exact" w:wrap="none" w:vAnchor="page" w:hAnchor="margin" w:x="28" w:y="11977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1977"/>
        <w:rPr>
          <w:rStyle w:val="C22"/>
          <w:rtl w:val="0"/>
        </w:rPr>
      </w:pPr>
      <w:r>
        <w:rPr>
          <w:rStyle w:val="C22"/>
          <w:rtl w:val="0"/>
        </w:rPr>
        <w:t>W przypadku dostania się do dróg oddechowych</w:t>
      </w:r>
    </w:p>
    <w:p>
      <w:pPr>
        <w:pStyle w:val="P14"/>
        <w:framePr w:w="622" w:h="237" w:hRule="exact" w:wrap="none" w:vAnchor="page" w:hAnchor="margin" w:x="28" w:y="12214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2214"/>
        <w:rPr>
          <w:rStyle w:val="C24"/>
          <w:rtl w:val="0"/>
        </w:rPr>
      </w:pPr>
      <w:r>
        <w:rPr>
          <w:rStyle w:val="C24"/>
          <w:rtl w:val="0"/>
        </w:rPr>
        <w:t>Nie są przewidywane.</w:t>
      </w:r>
    </w:p>
    <w:p>
      <w:pPr>
        <w:pStyle w:val="P14"/>
        <w:framePr w:w="622" w:h="237" w:hRule="exact" w:wrap="none" w:vAnchor="page" w:hAnchor="margin" w:x="28" w:y="12451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2451"/>
        <w:rPr>
          <w:rStyle w:val="C22"/>
          <w:rtl w:val="0"/>
        </w:rPr>
      </w:pPr>
      <w:r>
        <w:rPr>
          <w:rStyle w:val="C22"/>
          <w:rtl w:val="0"/>
        </w:rPr>
        <w:t>W przypadku kontaktu ze skórą</w:t>
      </w:r>
    </w:p>
    <w:p>
      <w:pPr>
        <w:pStyle w:val="P14"/>
        <w:framePr w:w="622" w:h="237" w:hRule="exact" w:wrap="none" w:vAnchor="page" w:hAnchor="margin" w:x="28" w:y="12688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2688"/>
        <w:rPr>
          <w:rStyle w:val="C24"/>
          <w:rtl w:val="0"/>
        </w:rPr>
      </w:pPr>
      <w:r>
        <w:rPr>
          <w:rStyle w:val="C24"/>
          <w:rtl w:val="0"/>
        </w:rPr>
        <w:t>Nie są przewidywane.</w:t>
      </w:r>
    </w:p>
    <w:p>
      <w:pPr>
        <w:pStyle w:val="P14"/>
        <w:framePr w:w="622" w:h="237" w:hRule="exact" w:wrap="none" w:vAnchor="page" w:hAnchor="margin" w:x="28" w:y="12925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2925"/>
        <w:rPr>
          <w:rStyle w:val="C22"/>
          <w:rtl w:val="0"/>
        </w:rPr>
      </w:pPr>
      <w:r>
        <w:rPr>
          <w:rStyle w:val="C22"/>
          <w:rtl w:val="0"/>
        </w:rPr>
        <w:t>W przypadku dostania się do oczu</w:t>
      </w:r>
    </w:p>
    <w:p>
      <w:pPr>
        <w:pStyle w:val="P14"/>
        <w:framePr w:w="622" w:h="237" w:hRule="exact" w:wrap="none" w:vAnchor="page" w:hAnchor="margin" w:x="28" w:y="13163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3163"/>
        <w:rPr>
          <w:rStyle w:val="C24"/>
          <w:rtl w:val="0"/>
        </w:rPr>
      </w:pPr>
      <w:r>
        <w:rPr>
          <w:rStyle w:val="C24"/>
          <w:rtl w:val="0"/>
        </w:rPr>
        <w:t>Nie są przewidywane.</w:t>
      </w:r>
    </w:p>
    <w:p>
      <w:pPr>
        <w:pStyle w:val="P14"/>
        <w:framePr w:w="622" w:h="237" w:hRule="exact" w:wrap="none" w:vAnchor="page" w:hAnchor="margin" w:x="28" w:y="13400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13400"/>
        <w:rPr>
          <w:rStyle w:val="C22"/>
          <w:rtl w:val="0"/>
        </w:rPr>
      </w:pPr>
      <w:r>
        <w:rPr>
          <w:rStyle w:val="C22"/>
          <w:rtl w:val="0"/>
        </w:rPr>
        <w:t>W przypadku połknięcia</w:t>
      </w:r>
    </w:p>
    <w:p>
      <w:pPr>
        <w:pStyle w:val="P14"/>
        <w:framePr w:w="622" w:h="237" w:hRule="exact" w:wrap="none" w:vAnchor="page" w:hAnchor="margin" w:x="28" w:y="13637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3637"/>
        <w:rPr>
          <w:rStyle w:val="C24"/>
          <w:rtl w:val="0"/>
        </w:rPr>
      </w:pPr>
      <w:r>
        <w:rPr>
          <w:rStyle w:val="C24"/>
          <w:rtl w:val="0"/>
        </w:rPr>
        <w:t>Nie są przewidywane.</w:t>
      </w:r>
    </w:p>
    <w:p>
      <w:pPr>
        <w:pStyle w:val="P26"/>
        <w:framePr w:w="622" w:h="444" w:hRule="exact" w:wrap="none" w:vAnchor="page" w:hAnchor="margin" w:x="28" w:y="13874"/>
        <w:rPr>
          <w:rStyle w:val="C22"/>
          <w:rtl w:val="0"/>
        </w:rPr>
      </w:pPr>
      <w:r>
        <w:rPr>
          <w:rStyle w:val="C22"/>
          <w:rtl w:val="0"/>
        </w:rPr>
        <w:t>4.3.</w:t>
      </w:r>
    </w:p>
    <w:p>
      <w:pPr>
        <w:pStyle w:val="P26"/>
        <w:framePr w:w="9544" w:h="444" w:hRule="exact" w:wrap="none" w:vAnchor="page" w:hAnchor="margin" w:x="678" w:y="13874"/>
        <w:rPr>
          <w:rStyle w:val="C22"/>
          <w:rtl w:val="0"/>
        </w:rPr>
      </w:pPr>
      <w:r>
        <w:rPr>
          <w:rStyle w:val="C22"/>
          <w:rtl w:val="0"/>
        </w:rPr>
        <w:t>Wskazania dotyczące wszelkiej natychmiastowej pomocy lekarskiej i szczególnego postępowania z poszkodowanym</w:t>
      </w:r>
    </w:p>
    <w:p>
      <w:pPr>
        <w:pStyle w:val="P14"/>
        <w:framePr w:w="622" w:h="237" w:hRule="exact" w:wrap="none" w:vAnchor="page" w:hAnchor="margin" w:x="28" w:y="14318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4318"/>
        <w:rPr>
          <w:rStyle w:val="C24"/>
          <w:rtl w:val="0"/>
        </w:rPr>
      </w:pPr>
      <w:r>
        <w:rPr>
          <w:rStyle w:val="C24"/>
          <w:rtl w:val="0"/>
        </w:rPr>
        <w:t>Leczenie objawowe.</w:t>
      </w:r>
    </w:p>
    <w:p>
      <w:pPr>
        <w:pStyle w:val="P46"/>
        <w:framePr w:w="10222" w:h="114" w:hRule="exact" w:wrap="none" w:vAnchor="page" w:hAnchor="margin" w:x="0" w:y="14555"/>
        <w:rPr>
          <w:rStyle w:val="C3"/>
          <w:rtl w:val="0"/>
        </w:rPr>
      </w:pPr>
    </w:p>
    <w:p>
      <w:pPr>
        <w:pStyle w:val="P47"/>
        <w:framePr w:w="10194" w:h="99" w:hRule="exact" w:wrap="none" w:vAnchor="page" w:hAnchor="margin" w:x="28" w:y="14555"/>
        <w:rPr>
          <w:rStyle w:val="C35"/>
          <w:rtl w:val="0"/>
        </w:rPr>
      </w:pPr>
    </w:p>
    <w:p>
      <w:pPr>
        <w:pStyle w:val="P4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2"/>
        <w:framePr w:w="801" w:h="332" w:hRule="exact" w:wrap="none" w:vAnchor="page" w:hAnchor="margin" w:x="34" w:y="15278"/>
        <w:rPr>
          <w:rStyle w:val="C31"/>
          <w:rtl w:val="0"/>
        </w:rPr>
      </w:pPr>
      <w:r>
        <w:rPr>
          <w:rStyle w:val="C31"/>
          <w:rtl w:val="0"/>
        </w:rPr>
        <w:t>Strona</w:t>
      </w:r>
    </w:p>
    <w:p>
      <w:pPr>
        <w:pStyle w:val="P42"/>
        <w:framePr w:w="1387" w:h="332" w:hRule="exact" w:wrap="none" w:vAnchor="page" w:hAnchor="margin" w:x="896" w:y="15278"/>
        <w:rPr>
          <w:rStyle w:val="C31"/>
          <w:rtl w:val="0"/>
        </w:rPr>
      </w:pPr>
      <w:r>
        <w:rPr>
          <w:rStyle w:val="C31"/>
          <w:rtl w:val="0"/>
        </w:rPr>
        <w:t>2/13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BRILLERENS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18.09.2022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2.0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6"/>
        <w:framePr w:w="10194" w:h="237" w:hRule="exact" w:wrap="none" w:vAnchor="page" w:hAnchor="margin" w:x="28" w:y="2818"/>
        <w:rPr>
          <w:rStyle w:val="C22"/>
          <w:rtl w:val="0"/>
        </w:rPr>
      </w:pPr>
      <w:r>
        <w:rPr>
          <w:rStyle w:val="C22"/>
          <w:rtl w:val="0"/>
        </w:rPr>
        <w:t>SEKCJA 5: Postępowanie w przypadku pożaru</w:t>
      </w:r>
    </w:p>
    <w:p>
      <w:pPr>
        <w:pStyle w:val="P26"/>
        <w:framePr w:w="622" w:h="237" w:hRule="exact" w:wrap="none" w:vAnchor="page" w:hAnchor="margin" w:x="28" w:y="3055"/>
        <w:rPr>
          <w:rStyle w:val="C22"/>
          <w:rtl w:val="0"/>
        </w:rPr>
      </w:pPr>
      <w:r>
        <w:rPr>
          <w:rStyle w:val="C22"/>
          <w:rtl w:val="0"/>
        </w:rPr>
        <w:t>5.1.</w:t>
      </w:r>
    </w:p>
    <w:p>
      <w:pPr>
        <w:pStyle w:val="P26"/>
        <w:framePr w:w="9544" w:h="237" w:hRule="exact" w:wrap="none" w:vAnchor="page" w:hAnchor="margin" w:x="678" w:y="3055"/>
        <w:rPr>
          <w:rStyle w:val="C22"/>
          <w:rtl w:val="0"/>
        </w:rPr>
      </w:pPr>
      <w:r>
        <w:rPr>
          <w:rStyle w:val="C22"/>
          <w:rtl w:val="0"/>
        </w:rPr>
        <w:t>Środki gaśnicze</w:t>
      </w:r>
    </w:p>
    <w:p>
      <w:pPr>
        <w:pStyle w:val="P14"/>
        <w:framePr w:w="622" w:h="237" w:hRule="exact" w:wrap="none" w:vAnchor="page" w:hAnchor="margin" w:x="28" w:y="3292"/>
        <w:rPr>
          <w:rStyle w:val="C14"/>
          <w:rtl w:val="0"/>
        </w:rPr>
      </w:pPr>
    </w:p>
    <w:p>
      <w:pPr>
        <w:pStyle w:val="P26"/>
        <w:framePr w:w="9544" w:h="237" w:hRule="exact" w:wrap="none" w:vAnchor="page" w:hAnchor="margin" w:x="678" w:y="3292"/>
        <w:rPr>
          <w:rStyle w:val="C22"/>
          <w:rtl w:val="0"/>
        </w:rPr>
      </w:pPr>
      <w:r>
        <w:rPr>
          <w:rStyle w:val="C22"/>
          <w:rtl w:val="0"/>
        </w:rPr>
        <w:t>Odpowiednie środki gaśnicze</w:t>
      </w:r>
    </w:p>
    <w:p>
      <w:pPr>
        <w:pStyle w:val="P14"/>
        <w:framePr w:w="622" w:h="237" w:hRule="exact" w:wrap="none" w:vAnchor="page" w:hAnchor="margin" w:x="28" w:y="3530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3530"/>
        <w:rPr>
          <w:rStyle w:val="C24"/>
          <w:rtl w:val="0"/>
        </w:rPr>
      </w:pPr>
      <w:r>
        <w:rPr>
          <w:rStyle w:val="C24"/>
          <w:rtl w:val="0"/>
        </w:rPr>
        <w:t>Środki gaśnicze dostosować do otoczenia pożaru.</w:t>
      </w:r>
    </w:p>
    <w:p>
      <w:pPr>
        <w:pStyle w:val="P27"/>
        <w:framePr w:w="622" w:h="237" w:hRule="exact" w:wrap="none" w:vAnchor="page" w:hAnchor="margin" w:x="28" w:y="3767"/>
        <w:rPr>
          <w:rStyle w:val="C23"/>
          <w:rtl w:val="0"/>
        </w:rPr>
      </w:pPr>
    </w:p>
    <w:p>
      <w:pPr>
        <w:pStyle w:val="P26"/>
        <w:framePr w:w="9544" w:h="237" w:hRule="exact" w:wrap="none" w:vAnchor="page" w:hAnchor="margin" w:x="678" w:y="3767"/>
        <w:rPr>
          <w:rStyle w:val="C22"/>
          <w:rtl w:val="0"/>
        </w:rPr>
      </w:pPr>
      <w:r>
        <w:rPr>
          <w:rStyle w:val="C22"/>
          <w:rtl w:val="0"/>
        </w:rPr>
        <w:t>Niewłaściwe środki gaśnicze</w:t>
      </w:r>
    </w:p>
    <w:p>
      <w:pPr>
        <w:pStyle w:val="P14"/>
        <w:framePr w:w="622" w:h="237" w:hRule="exact" w:wrap="none" w:vAnchor="page" w:hAnchor="margin" w:x="28" w:y="4004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4004"/>
        <w:rPr>
          <w:rStyle w:val="C24"/>
          <w:rtl w:val="0"/>
        </w:rPr>
      </w:pPr>
      <w:r>
        <w:rPr>
          <w:rStyle w:val="C24"/>
          <w:rtl w:val="0"/>
        </w:rPr>
        <w:t>Woda – pełny strumień.</w:t>
      </w:r>
    </w:p>
    <w:p>
      <w:pPr>
        <w:pStyle w:val="P26"/>
        <w:framePr w:w="622" w:h="237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t>5.2.</w:t>
      </w:r>
    </w:p>
    <w:p>
      <w:pPr>
        <w:pStyle w:val="P26"/>
        <w:framePr w:w="9544" w:h="237" w:hRule="exact" w:wrap="none" w:vAnchor="page" w:hAnchor="margin" w:x="678" w:y="4241"/>
        <w:rPr>
          <w:rStyle w:val="C22"/>
          <w:rtl w:val="0"/>
        </w:rPr>
      </w:pPr>
      <w:r>
        <w:rPr>
          <w:rStyle w:val="C22"/>
          <w:rtl w:val="0"/>
        </w:rPr>
        <w:t>Szczególne zagrożenia związane z substancją lub mieszaniną</w:t>
      </w:r>
    </w:p>
    <w:p>
      <w:pPr>
        <w:pStyle w:val="P14"/>
        <w:framePr w:w="622" w:h="444" w:hRule="exact" w:wrap="none" w:vAnchor="page" w:hAnchor="margin" w:x="28" w:y="4478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4478"/>
        <w:rPr>
          <w:rStyle w:val="C24"/>
          <w:rtl w:val="0"/>
        </w:rPr>
      </w:pPr>
      <w:r>
        <w:rPr>
          <w:rStyle w:val="C24"/>
          <w:rtl w:val="0"/>
        </w:rPr>
        <w:t>W trakcie pożaru może dochodzić do powstania tlenku i dwutlenku węgla oraz innych toksycznych gazów. Wdychanie niebezpiecznych produktów spalania (pirolizy) może prowadzić do poważnego uszkodzenia zdrowia.</w:t>
      </w:r>
    </w:p>
    <w:p>
      <w:pPr>
        <w:pStyle w:val="P26"/>
        <w:framePr w:w="622" w:h="237" w:hRule="exact" w:wrap="none" w:vAnchor="page" w:hAnchor="margin" w:x="28" w:y="4922"/>
        <w:rPr>
          <w:rStyle w:val="C22"/>
          <w:rtl w:val="0"/>
        </w:rPr>
      </w:pPr>
      <w:r>
        <w:rPr>
          <w:rStyle w:val="C22"/>
          <w:rtl w:val="0"/>
        </w:rPr>
        <w:t>5.3.</w:t>
      </w:r>
    </w:p>
    <w:p>
      <w:pPr>
        <w:pStyle w:val="P26"/>
        <w:framePr w:w="9544" w:h="237" w:hRule="exact" w:wrap="none" w:vAnchor="page" w:hAnchor="margin" w:x="678" w:y="4922"/>
        <w:rPr>
          <w:rStyle w:val="C22"/>
          <w:rtl w:val="0"/>
        </w:rPr>
      </w:pPr>
      <w:r>
        <w:rPr>
          <w:rStyle w:val="C22"/>
          <w:rtl w:val="0"/>
        </w:rPr>
        <w:t>Informacje dla straży pożarnej</w:t>
      </w:r>
    </w:p>
    <w:p>
      <w:pPr>
        <w:pStyle w:val="P14"/>
        <w:framePr w:w="622" w:h="444" w:hRule="exact" w:wrap="none" w:vAnchor="page" w:hAnchor="margin" w:x="28" w:y="5159"/>
        <w:rPr>
          <w:rStyle w:val="C14"/>
          <w:rtl w:val="0"/>
        </w:rPr>
      </w:pPr>
    </w:p>
    <w:p>
      <w:pPr>
        <w:pStyle w:val="P28"/>
        <w:framePr w:w="9544" w:h="444" w:hRule="exact" w:wrap="none" w:vAnchor="page" w:hAnchor="margin" w:x="678" w:y="5159"/>
        <w:rPr>
          <w:rStyle w:val="C24"/>
          <w:rtl w:val="0"/>
        </w:rPr>
      </w:pPr>
      <w:r>
        <w:rPr>
          <w:rStyle w:val="C24"/>
          <w:rtl w:val="0"/>
        </w:rPr>
        <w:t>Autonomiczny aparat oddechowy z rękawicami odpornymi na chemikalia. Użyć izolacyjnego aparatu tlenowego oraz kombinezonu ochronnego na całe ciało.</w:t>
      </w:r>
    </w:p>
    <w:p>
      <w:pPr>
        <w:pStyle w:val="P46"/>
        <w:framePr w:w="10222" w:h="114" w:hRule="exact" w:wrap="none" w:vAnchor="page" w:hAnchor="margin" w:x="0" w:y="5604"/>
        <w:rPr>
          <w:rStyle w:val="C3"/>
          <w:rtl w:val="0"/>
        </w:rPr>
      </w:pPr>
    </w:p>
    <w:p>
      <w:pPr>
        <w:pStyle w:val="P47"/>
        <w:framePr w:w="10194" w:h="99" w:hRule="exact" w:wrap="none" w:vAnchor="page" w:hAnchor="margin" w:x="28" w:y="5604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5939"/>
        <w:rPr>
          <w:rStyle w:val="C22"/>
          <w:rtl w:val="0"/>
        </w:rPr>
      </w:pPr>
      <w:r>
        <w:rPr>
          <w:rStyle w:val="C22"/>
          <w:rtl w:val="0"/>
        </w:rPr>
        <w:t>SEKCJA 6: Postępowanie w przypadku niezamierzonego uwolnienia do środowiska</w:t>
      </w:r>
    </w:p>
    <w:p>
      <w:pPr>
        <w:pStyle w:val="P26"/>
        <w:framePr w:w="622" w:h="237" w:hRule="exact" w:wrap="none" w:vAnchor="page" w:hAnchor="margin" w:x="28" w:y="6176"/>
        <w:rPr>
          <w:rStyle w:val="C22"/>
          <w:rtl w:val="0"/>
        </w:rPr>
      </w:pPr>
      <w:r>
        <w:rPr>
          <w:rStyle w:val="C22"/>
          <w:rtl w:val="0"/>
        </w:rPr>
        <w:t>6.1.</w:t>
      </w:r>
    </w:p>
    <w:p>
      <w:pPr>
        <w:pStyle w:val="P26"/>
        <w:framePr w:w="9544" w:h="237" w:hRule="exact" w:wrap="none" w:vAnchor="page" w:hAnchor="margin" w:x="678" w:y="6176"/>
        <w:rPr>
          <w:rStyle w:val="C22"/>
          <w:rtl w:val="0"/>
        </w:rPr>
      </w:pPr>
      <w:r>
        <w:rPr>
          <w:rStyle w:val="C22"/>
          <w:rtl w:val="0"/>
        </w:rPr>
        <w:t>Indywidualne środki ostrożności, wyposażenie ochronne i procedury w sytuacjach awaryjnych</w:t>
      </w:r>
    </w:p>
    <w:p>
      <w:pPr>
        <w:pStyle w:val="P14"/>
        <w:framePr w:w="622" w:h="237" w:hRule="exact" w:wrap="none" w:vAnchor="page" w:hAnchor="margin" w:x="28" w:y="6413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6413"/>
        <w:rPr>
          <w:rStyle w:val="C24"/>
          <w:rtl w:val="0"/>
        </w:rPr>
      </w:pPr>
      <w:r>
        <w:rPr>
          <w:rStyle w:val="C24"/>
          <w:rtl w:val="0"/>
        </w:rPr>
        <w:t>Postępować zgodnie ze wskazówkami podanymi w sekcjach 7 i 8.</w:t>
      </w:r>
    </w:p>
    <w:p>
      <w:pPr>
        <w:pStyle w:val="P26"/>
        <w:framePr w:w="622" w:h="237" w:hRule="exact" w:wrap="none" w:vAnchor="page" w:hAnchor="margin" w:x="28" w:y="6650"/>
        <w:rPr>
          <w:rStyle w:val="C22"/>
          <w:rtl w:val="0"/>
        </w:rPr>
      </w:pPr>
      <w:r>
        <w:rPr>
          <w:rStyle w:val="C22"/>
          <w:rtl w:val="0"/>
        </w:rPr>
        <w:t>6.2.</w:t>
      </w:r>
    </w:p>
    <w:p>
      <w:pPr>
        <w:pStyle w:val="P26"/>
        <w:framePr w:w="9544" w:h="237" w:hRule="exact" w:wrap="none" w:vAnchor="page" w:hAnchor="margin" w:x="678" w:y="6650"/>
        <w:rPr>
          <w:rStyle w:val="C22"/>
          <w:rtl w:val="0"/>
        </w:rPr>
      </w:pPr>
      <w:r>
        <w:rPr>
          <w:rStyle w:val="C22"/>
          <w:rtl w:val="0"/>
        </w:rPr>
        <w:t>Środki ostrożności w zakresie ochrony środowiska</w:t>
      </w:r>
    </w:p>
    <w:p>
      <w:pPr>
        <w:pStyle w:val="P14"/>
        <w:framePr w:w="622" w:h="237" w:hRule="exact" w:wrap="none" w:vAnchor="page" w:hAnchor="margin" w:x="28" w:y="6887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6887"/>
        <w:rPr>
          <w:rStyle w:val="C24"/>
          <w:rtl w:val="0"/>
        </w:rPr>
      </w:pPr>
      <w:r>
        <w:rPr>
          <w:rStyle w:val="C24"/>
          <w:rtl w:val="0"/>
        </w:rPr>
        <w:t>Unikać zanieczyszczenia gleby oraz przedostania się produktu do wód powierzchniowych i gruntowych.</w:t>
      </w:r>
    </w:p>
    <w:p>
      <w:pPr>
        <w:pStyle w:val="P26"/>
        <w:framePr w:w="622" w:h="237" w:hRule="exact" w:wrap="none" w:vAnchor="page" w:hAnchor="margin" w:x="28" w:y="7124"/>
        <w:rPr>
          <w:rStyle w:val="C22"/>
          <w:rtl w:val="0"/>
        </w:rPr>
      </w:pPr>
      <w:r>
        <w:rPr>
          <w:rStyle w:val="C22"/>
          <w:rtl w:val="0"/>
        </w:rPr>
        <w:t>6.3.</w:t>
      </w:r>
    </w:p>
    <w:p>
      <w:pPr>
        <w:pStyle w:val="P26"/>
        <w:framePr w:w="9544" w:h="237" w:hRule="exact" w:wrap="none" w:vAnchor="page" w:hAnchor="margin" w:x="678" w:y="7124"/>
        <w:rPr>
          <w:rStyle w:val="C22"/>
          <w:rtl w:val="0"/>
        </w:rPr>
      </w:pPr>
      <w:r>
        <w:rPr>
          <w:rStyle w:val="C22"/>
          <w:rtl w:val="0"/>
        </w:rPr>
        <w:t>Metody i materiały zapobiegające rozprzestrzenianiu się skażenia i służące do usuwania skażenia</w:t>
      </w:r>
    </w:p>
    <w:p>
      <w:pPr>
        <w:pStyle w:val="P14"/>
        <w:framePr w:w="622" w:h="237" w:hRule="exact" w:wrap="none" w:vAnchor="page" w:hAnchor="margin" w:x="28" w:y="7362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7362"/>
        <w:rPr>
          <w:rStyle w:val="C24"/>
          <w:rtl w:val="0"/>
        </w:rPr>
      </w:pPr>
      <w:r>
        <w:rPr>
          <w:rStyle w:val="C24"/>
          <w:rtl w:val="0"/>
        </w:rPr>
        <w:t>Po usunięciu preparatu umyć skażone miejsce dużą ilością wody.</w:t>
      </w:r>
    </w:p>
    <w:p>
      <w:pPr>
        <w:pStyle w:val="P26"/>
        <w:framePr w:w="622" w:h="237" w:hRule="exact" w:wrap="none" w:vAnchor="page" w:hAnchor="margin" w:x="28" w:y="7599"/>
        <w:rPr>
          <w:rStyle w:val="C22"/>
          <w:rtl w:val="0"/>
        </w:rPr>
      </w:pPr>
      <w:r>
        <w:rPr>
          <w:rStyle w:val="C22"/>
          <w:rtl w:val="0"/>
        </w:rPr>
        <w:t>6.4.</w:t>
      </w:r>
    </w:p>
    <w:p>
      <w:pPr>
        <w:pStyle w:val="P26"/>
        <w:framePr w:w="9544" w:h="237" w:hRule="exact" w:wrap="none" w:vAnchor="page" w:hAnchor="margin" w:x="678" w:y="7599"/>
        <w:rPr>
          <w:rStyle w:val="C22"/>
          <w:rtl w:val="0"/>
        </w:rPr>
      </w:pPr>
      <w:r>
        <w:rPr>
          <w:rStyle w:val="C22"/>
          <w:rtl w:val="0"/>
        </w:rPr>
        <w:t>Odniesienia do innych sekcji</w:t>
      </w:r>
    </w:p>
    <w:p>
      <w:pPr>
        <w:pStyle w:val="P14"/>
        <w:framePr w:w="622" w:h="237" w:hRule="exact" w:wrap="none" w:vAnchor="page" w:hAnchor="margin" w:x="28" w:y="7836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7836"/>
        <w:rPr>
          <w:rStyle w:val="C24"/>
          <w:rtl w:val="0"/>
        </w:rPr>
      </w:pPr>
      <w:r>
        <w:rPr>
          <w:rStyle w:val="C24"/>
          <w:rtl w:val="0"/>
        </w:rPr>
        <w:t>Patrz sekcja 7., 8. i 13.</w:t>
      </w:r>
    </w:p>
    <w:p>
      <w:pPr>
        <w:pStyle w:val="P46"/>
        <w:framePr w:w="10222" w:h="114" w:hRule="exact" w:wrap="none" w:vAnchor="page" w:hAnchor="margin" w:x="0" w:y="8073"/>
        <w:rPr>
          <w:rStyle w:val="C3"/>
          <w:rtl w:val="0"/>
        </w:rPr>
      </w:pPr>
    </w:p>
    <w:p>
      <w:pPr>
        <w:pStyle w:val="P47"/>
        <w:framePr w:w="10194" w:h="99" w:hRule="exact" w:wrap="none" w:vAnchor="page" w:hAnchor="margin" w:x="28" w:y="8073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8408"/>
        <w:rPr>
          <w:rStyle w:val="C22"/>
          <w:rtl w:val="0"/>
        </w:rPr>
      </w:pPr>
      <w:r>
        <w:rPr>
          <w:rStyle w:val="C22"/>
          <w:rtl w:val="0"/>
        </w:rPr>
        <w:t>SEKCJA 7: Postępowanie z substancjami i mieszaninami oraz ich magazynowanie</w:t>
      </w:r>
    </w:p>
    <w:p>
      <w:pPr>
        <w:pStyle w:val="P26"/>
        <w:framePr w:w="622" w:h="237" w:hRule="exact" w:wrap="none" w:vAnchor="page" w:hAnchor="margin" w:x="28" w:y="8645"/>
        <w:rPr>
          <w:rStyle w:val="C22"/>
          <w:rtl w:val="0"/>
        </w:rPr>
      </w:pPr>
      <w:r>
        <w:rPr>
          <w:rStyle w:val="C22"/>
          <w:rtl w:val="0"/>
        </w:rPr>
        <w:t>7.1.</w:t>
      </w:r>
    </w:p>
    <w:p>
      <w:pPr>
        <w:pStyle w:val="P26"/>
        <w:framePr w:w="9544" w:h="237" w:hRule="exact" w:wrap="none" w:vAnchor="page" w:hAnchor="margin" w:x="678" w:y="8645"/>
        <w:rPr>
          <w:rStyle w:val="C22"/>
          <w:rtl w:val="0"/>
        </w:rPr>
      </w:pPr>
      <w:r>
        <w:rPr>
          <w:rStyle w:val="C22"/>
          <w:rtl w:val="0"/>
        </w:rPr>
        <w:t>Środki ostrożności dotyczące bezpiecznego postępowania</w:t>
      </w:r>
    </w:p>
    <w:p>
      <w:pPr>
        <w:pStyle w:val="P14"/>
        <w:framePr w:w="622" w:h="858" w:hRule="exact" w:wrap="none" w:vAnchor="page" w:hAnchor="margin" w:x="28" w:y="8882"/>
        <w:rPr>
          <w:rStyle w:val="C14"/>
          <w:rtl w:val="0"/>
        </w:rPr>
      </w:pPr>
    </w:p>
    <w:p>
      <w:pPr>
        <w:pStyle w:val="P28"/>
        <w:framePr w:w="9544" w:h="858" w:hRule="exact" w:wrap="none" w:vAnchor="page" w:hAnchor="margin" w:x="678" w:y="8882"/>
        <w:rPr>
          <w:rStyle w:val="C24"/>
          <w:rtl w:val="0"/>
        </w:rPr>
      </w:pPr>
      <w:r>
        <w:rPr>
          <w:rStyle w:val="C24"/>
          <w:rtl w:val="0"/>
        </w:rPr>
        <w:t>Zapobiegać powstawaniu gazów i par w stężeniach przekraczających najwyższe dopuszczalne stężenia dla atmosfery roboczej. Zaleca się gospodarowanie produktem w sposób umożliwiający jego pełne zużycie, co pozwala na ograniczenie ilości powstających odpadów. Używać roboczych środków ochrony osobistej zgodnie z sekcją 8. Przestrzegać obowiązujących przepisów prawa dotyczących bezpieczeństwa i ochrony zdrowia.</w:t>
      </w:r>
    </w:p>
    <w:p>
      <w:pPr>
        <w:pStyle w:val="P26"/>
        <w:framePr w:w="622" w:h="444" w:hRule="exact" w:wrap="none" w:vAnchor="page" w:hAnchor="margin" w:x="28" w:y="9741"/>
        <w:rPr>
          <w:rStyle w:val="C22"/>
          <w:rtl w:val="0"/>
        </w:rPr>
      </w:pPr>
      <w:r>
        <w:rPr>
          <w:rStyle w:val="C22"/>
          <w:rtl w:val="0"/>
        </w:rPr>
        <w:t>7.2.</w:t>
      </w:r>
    </w:p>
    <w:p>
      <w:pPr>
        <w:pStyle w:val="P26"/>
        <w:framePr w:w="9544" w:h="444" w:hRule="exact" w:wrap="none" w:vAnchor="page" w:hAnchor="margin" w:x="678" w:y="9741"/>
        <w:rPr>
          <w:rStyle w:val="C22"/>
          <w:rtl w:val="0"/>
        </w:rPr>
      </w:pPr>
      <w:r>
        <w:rPr>
          <w:rStyle w:val="C22"/>
          <w:rtl w:val="0"/>
        </w:rPr>
        <w:t>Warunki bezpiecznego magazynowania, w tym informacje dotyczące wszelkich wzajemnych niezgodności</w:t>
      </w:r>
    </w:p>
    <w:p>
      <w:pPr>
        <w:pStyle w:val="P14"/>
        <w:framePr w:w="622" w:h="858" w:hRule="exact" w:wrap="none" w:vAnchor="page" w:hAnchor="margin" w:x="28" w:y="10185"/>
        <w:rPr>
          <w:rStyle w:val="C14"/>
          <w:rtl w:val="0"/>
        </w:rPr>
      </w:pPr>
    </w:p>
    <w:p>
      <w:pPr>
        <w:pStyle w:val="P28"/>
        <w:framePr w:w="9544" w:h="858" w:hRule="exact" w:wrap="none" w:vAnchor="page" w:hAnchor="margin" w:x="678" w:y="10185"/>
        <w:rPr>
          <w:rStyle w:val="C24"/>
          <w:rtl w:val="0"/>
        </w:rPr>
      </w:pPr>
      <w:r>
        <w:rPr>
          <w:rStyle w:val="C24"/>
          <w:rtl w:val="0"/>
        </w:rPr>
        <w:t>Nie przechowywać razem z artykułami żywnościowymi i paszami dla zwierząt. Unikać bezpośredniego nasłonecznienia. Nie magazynować z materiałami niekompatybilnymi (patrz podsekcja 10.5). Przechowywać w szczelnie zamkniętych opakowaniach w przeznaczonych do tego celu chłodnych, suchych i dobrze wentylowanych miejscach.</w:t>
      </w:r>
    </w:p>
    <w:p>
      <w:pPr>
        <w:pStyle w:val="P26"/>
        <w:framePr w:w="622" w:h="237" w:hRule="exact" w:wrap="none" w:vAnchor="page" w:hAnchor="margin" w:x="28" w:y="11049"/>
        <w:rPr>
          <w:rStyle w:val="C22"/>
          <w:rtl w:val="0"/>
        </w:rPr>
      </w:pPr>
      <w:r>
        <w:rPr>
          <w:rStyle w:val="C22"/>
          <w:rtl w:val="0"/>
        </w:rPr>
        <w:t>7.3.</w:t>
      </w:r>
    </w:p>
    <w:p>
      <w:pPr>
        <w:pStyle w:val="P26"/>
        <w:framePr w:w="9544" w:h="237" w:hRule="exact" w:wrap="none" w:vAnchor="page" w:hAnchor="margin" w:x="678" w:y="11049"/>
        <w:rPr>
          <w:rStyle w:val="C22"/>
          <w:rtl w:val="0"/>
        </w:rPr>
      </w:pPr>
      <w:r>
        <w:rPr>
          <w:rStyle w:val="C22"/>
          <w:rtl w:val="0"/>
        </w:rPr>
        <w:t>Szczególne zastosowanie(-a) końcowe</w:t>
      </w:r>
    </w:p>
    <w:p>
      <w:pPr>
        <w:pStyle w:val="P14"/>
        <w:framePr w:w="622" w:h="237" w:hRule="exact" w:wrap="none" w:vAnchor="page" w:hAnchor="margin" w:x="28" w:y="11286"/>
        <w:rPr>
          <w:rStyle w:val="C14"/>
          <w:rtl w:val="0"/>
        </w:rPr>
      </w:pPr>
    </w:p>
    <w:p>
      <w:pPr>
        <w:pStyle w:val="P28"/>
        <w:framePr w:w="9544" w:h="237" w:hRule="exact" w:wrap="none" w:vAnchor="page" w:hAnchor="margin" w:x="678" w:y="11286"/>
        <w:rPr>
          <w:rStyle w:val="C24"/>
          <w:rtl w:val="0"/>
        </w:rPr>
      </w:pPr>
      <w:r>
        <w:rPr>
          <w:rStyle w:val="C24"/>
          <w:rtl w:val="0"/>
        </w:rPr>
        <w:t>brak danych</w:t>
      </w:r>
    </w:p>
    <w:p>
      <w:pPr>
        <w:pStyle w:val="P46"/>
        <w:framePr w:w="10222" w:h="114" w:hRule="exact" w:wrap="none" w:vAnchor="page" w:hAnchor="margin" w:x="0" w:y="11523"/>
        <w:rPr>
          <w:rStyle w:val="C3"/>
          <w:rtl w:val="0"/>
        </w:rPr>
      </w:pPr>
    </w:p>
    <w:p>
      <w:pPr>
        <w:pStyle w:val="P47"/>
        <w:framePr w:w="10194" w:h="99" w:hRule="exact" w:wrap="none" w:vAnchor="page" w:hAnchor="margin" w:x="28" w:y="11523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11858"/>
        <w:rPr>
          <w:rStyle w:val="C22"/>
          <w:rtl w:val="0"/>
        </w:rPr>
      </w:pPr>
      <w:r>
        <w:rPr>
          <w:rStyle w:val="C22"/>
          <w:rtl w:val="0"/>
        </w:rPr>
        <w:t>SEKCJA 8: Kontrola narażenia/środki ochrony indywidualnej</w:t>
      </w:r>
    </w:p>
    <w:p>
      <w:pPr>
        <w:pStyle w:val="P26"/>
        <w:framePr w:w="622" w:h="237" w:hRule="exact" w:wrap="none" w:vAnchor="page" w:hAnchor="margin" w:x="28" w:y="12096"/>
        <w:rPr>
          <w:rStyle w:val="C22"/>
          <w:rtl w:val="0"/>
        </w:rPr>
      </w:pPr>
      <w:r>
        <w:rPr>
          <w:rStyle w:val="C22"/>
          <w:rtl w:val="0"/>
        </w:rPr>
        <w:t>8.1.</w:t>
      </w:r>
    </w:p>
    <w:p>
      <w:pPr>
        <w:pStyle w:val="P26"/>
        <w:framePr w:w="9544" w:h="237" w:hRule="exact" w:wrap="none" w:vAnchor="page" w:hAnchor="margin" w:x="678" w:y="12096"/>
        <w:rPr>
          <w:rStyle w:val="C22"/>
          <w:rtl w:val="0"/>
        </w:rPr>
      </w:pPr>
      <w:r>
        <w:rPr>
          <w:rStyle w:val="C22"/>
          <w:rtl w:val="0"/>
        </w:rPr>
        <w:t>Parametry dotyczące kontroli</w:t>
      </w:r>
    </w:p>
    <w:p>
      <w:pPr>
        <w:pStyle w:val="P14"/>
        <w:framePr w:w="622" w:h="237" w:hRule="exact" w:wrap="none" w:vAnchor="page" w:hAnchor="margin" w:x="28" w:y="12333"/>
        <w:rPr>
          <w:rStyle w:val="C14"/>
          <w:rtl w:val="0"/>
        </w:rPr>
      </w:pPr>
    </w:p>
    <w:p>
      <w:pPr>
        <w:pStyle w:val="P14"/>
        <w:framePr w:w="9544" w:h="237" w:hRule="exact" w:wrap="none" w:vAnchor="page" w:hAnchor="margin" w:x="678" w:y="12333"/>
        <w:rPr>
          <w:rStyle w:val="C14"/>
          <w:rtl w:val="0"/>
        </w:rPr>
      </w:pPr>
      <w:r>
        <w:rPr>
          <w:rStyle w:val="C14"/>
          <w:rtl w:val="0"/>
        </w:rPr>
        <w:t>Mieszanina zawiera substancje, dla których określone zostały limity narażenia dla środowiska pracy.</w:t>
      </w:r>
    </w:p>
    <w:p>
      <w:pPr>
        <w:pStyle w:val="P15"/>
        <w:framePr w:w="9549" w:h="227" w:hRule="exact" w:wrap="none" w:vAnchor="page" w:hAnchor="margin" w:x="678" w:y="12575"/>
        <w:rPr>
          <w:rStyle w:val="C15"/>
          <w:rtl w:val="0"/>
        </w:rPr>
      </w:pPr>
    </w:p>
    <w:p>
      <w:pPr>
        <w:pStyle w:val="P26"/>
        <w:framePr w:w="3040" w:h="237" w:hRule="exact" w:wrap="none" w:vAnchor="page" w:hAnchor="margin" w:x="678" w:y="12803"/>
        <w:rPr>
          <w:rStyle w:val="C22"/>
          <w:rtl w:val="0"/>
        </w:rPr>
      </w:pPr>
      <w:r>
        <w:rPr>
          <w:rStyle w:val="C22"/>
          <w:rtl w:val="0"/>
        </w:rPr>
        <w:t>Polska</w:t>
      </w:r>
    </w:p>
    <w:p>
      <w:pPr>
        <w:pStyle w:val="P48"/>
        <w:framePr w:w="6482" w:h="237" w:hRule="exact" w:wrap="none" w:vAnchor="page" w:hAnchor="margin" w:x="3745" w:y="12803"/>
        <w:rPr>
          <w:rStyle w:val="C36"/>
          <w:rtl w:val="0"/>
        </w:rPr>
      </w:pPr>
      <w:r>
        <w:rPr>
          <w:rStyle w:val="C36"/>
          <w:rtl w:val="0"/>
        </w:rPr>
        <w:t>Dz.U. 2024 poz. 1017</w:t>
      </w:r>
    </w:p>
    <w:p>
      <w:pPr>
        <w:pStyle w:val="P49"/>
        <w:framePr w:w="5842" w:h="267" w:hRule="exact" w:wrap="none" w:vAnchor="page" w:hAnchor="margin" w:x="695" w:y="13040"/>
        <w:rPr>
          <w:rStyle w:val="C3"/>
          <w:rtl w:val="0"/>
        </w:rPr>
      </w:pPr>
    </w:p>
    <w:p>
      <w:pPr>
        <w:pStyle w:val="P50"/>
        <w:framePr w:w="5778" w:h="237" w:hRule="exact" w:wrap="none" w:vAnchor="page" w:hAnchor="margin" w:x="727" w:y="13055"/>
        <w:rPr>
          <w:rStyle w:val="C37"/>
          <w:rtl w:val="0"/>
        </w:rPr>
      </w:pPr>
      <w:r>
        <w:rPr>
          <w:rStyle w:val="C37"/>
          <w:rtl w:val="0"/>
        </w:rPr>
        <w:t>Nazwa substancji (składniki)</w:t>
      </w:r>
    </w:p>
    <w:p>
      <w:pPr>
        <w:pStyle w:val="P51"/>
        <w:framePr w:w="1778" w:h="267" w:hRule="exact" w:wrap="none" w:vAnchor="page" w:hAnchor="margin" w:x="6582" w:y="13040"/>
        <w:rPr>
          <w:rStyle w:val="C3"/>
          <w:rtl w:val="0"/>
        </w:rPr>
      </w:pPr>
    </w:p>
    <w:p>
      <w:pPr>
        <w:pStyle w:val="P52"/>
        <w:framePr w:w="1684" w:h="237" w:hRule="exact" w:wrap="none" w:vAnchor="page" w:hAnchor="margin" w:x="6644" w:y="13055"/>
        <w:rPr>
          <w:rStyle w:val="C38"/>
          <w:rtl w:val="0"/>
        </w:rPr>
      </w:pPr>
      <w:r>
        <w:rPr>
          <w:rStyle w:val="C38"/>
          <w:rtl w:val="0"/>
        </w:rPr>
        <w:t>Typ</w:t>
      </w:r>
    </w:p>
    <w:p>
      <w:pPr>
        <w:pStyle w:val="P51"/>
        <w:framePr w:w="1778" w:h="267" w:hRule="exact" w:wrap="none" w:vAnchor="page" w:hAnchor="margin" w:x="8405" w:y="13040"/>
        <w:rPr>
          <w:rStyle w:val="C3"/>
          <w:rtl w:val="0"/>
        </w:rPr>
      </w:pPr>
    </w:p>
    <w:p>
      <w:pPr>
        <w:pStyle w:val="P52"/>
        <w:framePr w:w="1684" w:h="237" w:hRule="exact" w:wrap="none" w:vAnchor="page" w:hAnchor="margin" w:x="8467" w:y="13055"/>
        <w:rPr>
          <w:rStyle w:val="C38"/>
          <w:rtl w:val="0"/>
        </w:rPr>
      </w:pPr>
      <w:r>
        <w:rPr>
          <w:rStyle w:val="C38"/>
          <w:rtl w:val="0"/>
        </w:rPr>
        <w:t>Wartość</w:t>
      </w:r>
    </w:p>
    <w:p>
      <w:pPr>
        <w:pStyle w:val="P53"/>
        <w:framePr w:w="1778" w:h="252" w:hRule="exact" w:wrap="none" w:vAnchor="page" w:hAnchor="margin" w:x="6582" w:y="13307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6644" w:y="13307"/>
        <w:rPr>
          <w:rStyle w:val="C39"/>
          <w:rtl w:val="0"/>
        </w:rPr>
      </w:pPr>
      <w:r>
        <w:rPr>
          <w:rStyle w:val="C39"/>
          <w:rtl w:val="0"/>
        </w:rPr>
        <w:t>NDS</w:t>
      </w:r>
    </w:p>
    <w:p>
      <w:pPr>
        <w:pStyle w:val="P53"/>
        <w:framePr w:w="1778" w:h="252" w:hRule="exact" w:wrap="none" w:vAnchor="page" w:hAnchor="margin" w:x="8405" w:y="13307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8467" w:y="13307"/>
        <w:rPr>
          <w:rStyle w:val="C39"/>
          <w:rtl w:val="0"/>
        </w:rPr>
      </w:pPr>
      <w:r>
        <w:rPr>
          <w:rStyle w:val="C39"/>
          <w:rtl w:val="0"/>
        </w:rPr>
        <w:t>67 mg/m³</w:t>
      </w:r>
    </w:p>
    <w:p>
      <w:pPr>
        <w:pStyle w:val="P53"/>
        <w:framePr w:w="1778" w:h="252" w:hRule="exact" w:wrap="none" w:vAnchor="page" w:hAnchor="margin" w:x="6582" w:y="13559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6644" w:y="13559"/>
        <w:rPr>
          <w:rStyle w:val="C39"/>
          <w:rtl w:val="0"/>
        </w:rPr>
      </w:pPr>
      <w:r>
        <w:rPr>
          <w:rStyle w:val="C39"/>
          <w:rtl w:val="0"/>
        </w:rPr>
        <w:t>NDSCh</w:t>
      </w:r>
    </w:p>
    <w:p>
      <w:pPr>
        <w:pStyle w:val="P53"/>
        <w:framePr w:w="1778" w:h="252" w:hRule="exact" w:wrap="none" w:vAnchor="page" w:hAnchor="margin" w:x="8405" w:y="13559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8467" w:y="13559"/>
        <w:rPr>
          <w:rStyle w:val="C39"/>
          <w:rtl w:val="0"/>
        </w:rPr>
      </w:pPr>
      <w:r>
        <w:rPr>
          <w:rStyle w:val="C39"/>
          <w:rtl w:val="0"/>
        </w:rPr>
        <w:t>100 mg/m³</w:t>
      </w:r>
    </w:p>
    <w:p>
      <w:pPr>
        <w:pStyle w:val="P53"/>
        <w:framePr w:w="1778" w:h="252" w:hRule="exact" w:wrap="none" w:vAnchor="page" w:hAnchor="margin" w:x="6582" w:y="13811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6644" w:y="13811"/>
        <w:rPr>
          <w:rStyle w:val="C39"/>
          <w:rtl w:val="0"/>
        </w:rPr>
      </w:pPr>
      <w:r>
        <w:rPr>
          <w:rStyle w:val="C39"/>
          <w:rtl w:val="0"/>
        </w:rPr>
        <w:t>NDS</w:t>
      </w:r>
    </w:p>
    <w:p>
      <w:pPr>
        <w:pStyle w:val="P53"/>
        <w:framePr w:w="1778" w:h="252" w:hRule="exact" w:wrap="none" w:vAnchor="page" w:hAnchor="margin" w:x="8405" w:y="13811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8467" w:y="13811"/>
        <w:rPr>
          <w:rStyle w:val="C39"/>
          <w:rtl w:val="0"/>
        </w:rPr>
      </w:pPr>
      <w:r>
        <w:rPr>
          <w:rStyle w:val="C39"/>
          <w:rtl w:val="0"/>
        </w:rPr>
        <w:t>0,5 mg/m³</w:t>
      </w:r>
    </w:p>
    <w:p>
      <w:pPr>
        <w:pStyle w:val="P53"/>
        <w:framePr w:w="1778" w:h="252" w:hRule="exact" w:wrap="none" w:vAnchor="page" w:hAnchor="margin" w:x="6582" w:y="14064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6644" w:y="14064"/>
        <w:rPr>
          <w:rStyle w:val="C39"/>
          <w:rtl w:val="0"/>
        </w:rPr>
      </w:pPr>
      <w:r>
        <w:rPr>
          <w:rStyle w:val="C39"/>
          <w:rtl w:val="0"/>
        </w:rPr>
        <w:t>NDSCh</w:t>
      </w:r>
    </w:p>
    <w:p>
      <w:pPr>
        <w:pStyle w:val="P53"/>
        <w:framePr w:w="1778" w:h="252" w:hRule="exact" w:wrap="none" w:vAnchor="page" w:hAnchor="margin" w:x="8405" w:y="14064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8467" w:y="14064"/>
        <w:rPr>
          <w:rStyle w:val="C39"/>
          <w:rtl w:val="0"/>
        </w:rPr>
      </w:pPr>
      <w:r>
        <w:rPr>
          <w:rStyle w:val="C39"/>
          <w:rtl w:val="0"/>
        </w:rPr>
        <w:t>1 mg/m³</w:t>
      </w:r>
    </w:p>
    <w:p>
      <w:pPr>
        <w:pStyle w:val="P15"/>
        <w:framePr w:w="622" w:h="227" w:hRule="exact" w:wrap="none" w:vAnchor="page" w:hAnchor="margin" w:x="28" w:y="14316"/>
        <w:rPr>
          <w:rStyle w:val="C15"/>
          <w:rtl w:val="0"/>
        </w:rPr>
      </w:pPr>
    </w:p>
    <w:p>
      <w:pPr>
        <w:pStyle w:val="P55"/>
        <w:framePr w:w="9549" w:h="227" w:hRule="exact" w:wrap="none" w:vAnchor="page" w:hAnchor="margin" w:x="678" w:y="14316"/>
        <w:rPr>
          <w:rStyle w:val="C40"/>
          <w:rtl w:val="0"/>
        </w:rPr>
      </w:pPr>
    </w:p>
    <w:p>
      <w:pPr>
        <w:pStyle w:val="P4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2"/>
        <w:framePr w:w="801" w:h="332" w:hRule="exact" w:wrap="none" w:vAnchor="page" w:hAnchor="margin" w:x="34" w:y="15278"/>
        <w:rPr>
          <w:rStyle w:val="C31"/>
          <w:rtl w:val="0"/>
        </w:rPr>
      </w:pPr>
      <w:r>
        <w:rPr>
          <w:rStyle w:val="C31"/>
          <w:rtl w:val="0"/>
        </w:rPr>
        <w:t>Strona</w:t>
      </w:r>
    </w:p>
    <w:p>
      <w:pPr>
        <w:pStyle w:val="P42"/>
        <w:framePr w:w="1387" w:h="332" w:hRule="exact" w:wrap="none" w:vAnchor="page" w:hAnchor="margin" w:x="896" w:y="15278"/>
        <w:rPr>
          <w:rStyle w:val="C31"/>
          <w:rtl w:val="0"/>
        </w:rPr>
      </w:pPr>
      <w:r>
        <w:rPr>
          <w:rStyle w:val="C31"/>
          <w:rtl w:val="0"/>
        </w:rPr>
        <w:t>3/13</w:t>
      </w:r>
    </w:p>
    <w:p>
      <w:pPr>
        <w:pStyle w:val="P56"/>
        <w:framePr w:w="5842" w:h="504" w:hRule="exact" w:wrap="none" w:vAnchor="page" w:hAnchor="margin" w:x="695" w:y="13307"/>
        <w:rPr>
          <w:rStyle w:val="C3"/>
          <w:rtl w:val="0"/>
        </w:rPr>
      </w:pPr>
    </w:p>
    <w:p>
      <w:pPr>
        <w:pStyle w:val="P57"/>
        <w:framePr w:w="5778" w:h="489" w:hRule="exact" w:wrap="none" w:vAnchor="page" w:hAnchor="margin" w:x="727" w:y="13307"/>
        <w:rPr>
          <w:rStyle w:val="C41"/>
          <w:rtl w:val="0"/>
        </w:rPr>
      </w:pPr>
      <w:r>
        <w:rPr>
          <w:rStyle w:val="C41"/>
          <w:rtl w:val="0"/>
        </w:rPr>
        <w:t>2−(2−butoksyetoksy)etanol (CAS: 112−34−5)</w:t>
      </w:r>
    </w:p>
    <w:p>
      <w:pPr>
        <w:pStyle w:val="P56"/>
        <w:framePr w:w="5842" w:h="504" w:hRule="exact" w:wrap="none" w:vAnchor="page" w:hAnchor="margin" w:x="695" w:y="13811"/>
        <w:rPr>
          <w:rStyle w:val="C3"/>
          <w:rtl w:val="0"/>
        </w:rPr>
      </w:pPr>
    </w:p>
    <w:p>
      <w:pPr>
        <w:pStyle w:val="P57"/>
        <w:framePr w:w="5778" w:h="489" w:hRule="exact" w:wrap="none" w:vAnchor="page" w:hAnchor="margin" w:x="727" w:y="13811"/>
        <w:rPr>
          <w:rStyle w:val="C41"/>
          <w:rtl w:val="0"/>
        </w:rPr>
      </w:pPr>
      <w:r>
        <w:rPr>
          <w:rStyle w:val="C41"/>
          <w:rtl w:val="0"/>
        </w:rPr>
        <w:t>wodorotlenek potasu (CAS: 1310−58−3)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BRILLERENS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18.09.2022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2.0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15"/>
        <w:framePr w:w="9549" w:h="227" w:hRule="exact" w:wrap="none" w:vAnchor="page" w:hAnchor="margin" w:x="678" w:y="2818"/>
        <w:rPr>
          <w:rStyle w:val="C15"/>
          <w:rtl w:val="0"/>
        </w:rPr>
      </w:pPr>
    </w:p>
    <w:p>
      <w:pPr>
        <w:pStyle w:val="P26"/>
        <w:framePr w:w="3040" w:h="237" w:hRule="exact" w:wrap="none" w:vAnchor="page" w:hAnchor="margin" w:x="678" w:y="3045"/>
        <w:rPr>
          <w:rStyle w:val="C22"/>
          <w:rtl w:val="0"/>
        </w:rPr>
      </w:pPr>
      <w:r>
        <w:rPr>
          <w:rStyle w:val="C22"/>
          <w:rtl w:val="0"/>
        </w:rPr>
        <w:t>Polska</w:t>
      </w:r>
    </w:p>
    <w:p>
      <w:pPr>
        <w:pStyle w:val="P48"/>
        <w:framePr w:w="6482" w:h="237" w:hRule="exact" w:wrap="none" w:vAnchor="page" w:hAnchor="margin" w:x="3745" w:y="3045"/>
        <w:rPr>
          <w:rStyle w:val="C36"/>
          <w:rtl w:val="0"/>
        </w:rPr>
      </w:pPr>
      <w:r>
        <w:rPr>
          <w:rStyle w:val="C36"/>
          <w:rtl w:val="0"/>
        </w:rPr>
        <w:t>Dz.U. 2024 poz. 1017</w:t>
      </w:r>
    </w:p>
    <w:p>
      <w:pPr>
        <w:pStyle w:val="P49"/>
        <w:framePr w:w="5842" w:h="267" w:hRule="exact" w:wrap="none" w:vAnchor="page" w:hAnchor="margin" w:x="695" w:y="3283"/>
        <w:rPr>
          <w:rStyle w:val="C3"/>
          <w:rtl w:val="0"/>
        </w:rPr>
      </w:pPr>
    </w:p>
    <w:p>
      <w:pPr>
        <w:pStyle w:val="P50"/>
        <w:framePr w:w="5778" w:h="237" w:hRule="exact" w:wrap="none" w:vAnchor="page" w:hAnchor="margin" w:x="727" w:y="3298"/>
        <w:rPr>
          <w:rStyle w:val="C37"/>
          <w:rtl w:val="0"/>
        </w:rPr>
      </w:pPr>
      <w:r>
        <w:rPr>
          <w:rStyle w:val="C37"/>
          <w:rtl w:val="0"/>
        </w:rPr>
        <w:t>Nazwa substancji (składniki)</w:t>
      </w:r>
    </w:p>
    <w:p>
      <w:pPr>
        <w:pStyle w:val="P51"/>
        <w:framePr w:w="1778" w:h="267" w:hRule="exact" w:wrap="none" w:vAnchor="page" w:hAnchor="margin" w:x="6582" w:y="3283"/>
        <w:rPr>
          <w:rStyle w:val="C3"/>
          <w:rtl w:val="0"/>
        </w:rPr>
      </w:pPr>
    </w:p>
    <w:p>
      <w:pPr>
        <w:pStyle w:val="P52"/>
        <w:framePr w:w="1684" w:h="237" w:hRule="exact" w:wrap="none" w:vAnchor="page" w:hAnchor="margin" w:x="6644" w:y="3298"/>
        <w:rPr>
          <w:rStyle w:val="C38"/>
          <w:rtl w:val="0"/>
        </w:rPr>
      </w:pPr>
      <w:r>
        <w:rPr>
          <w:rStyle w:val="C38"/>
          <w:rtl w:val="0"/>
        </w:rPr>
        <w:t>Typ</w:t>
      </w:r>
    </w:p>
    <w:p>
      <w:pPr>
        <w:pStyle w:val="P51"/>
        <w:framePr w:w="1778" w:h="267" w:hRule="exact" w:wrap="none" w:vAnchor="page" w:hAnchor="margin" w:x="8405" w:y="3283"/>
        <w:rPr>
          <w:rStyle w:val="C3"/>
          <w:rtl w:val="0"/>
        </w:rPr>
      </w:pPr>
    </w:p>
    <w:p>
      <w:pPr>
        <w:pStyle w:val="P52"/>
        <w:framePr w:w="1684" w:h="237" w:hRule="exact" w:wrap="none" w:vAnchor="page" w:hAnchor="margin" w:x="8467" w:y="3298"/>
        <w:rPr>
          <w:rStyle w:val="C38"/>
          <w:rtl w:val="0"/>
        </w:rPr>
      </w:pPr>
      <w:r>
        <w:rPr>
          <w:rStyle w:val="C38"/>
          <w:rtl w:val="0"/>
        </w:rPr>
        <w:t>Wartość</w:t>
      </w:r>
    </w:p>
    <w:p>
      <w:pPr>
        <w:pStyle w:val="P53"/>
        <w:framePr w:w="1778" w:h="252" w:hRule="exact" w:wrap="none" w:vAnchor="page" w:hAnchor="margin" w:x="6582" w:y="3550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6644" w:y="3550"/>
        <w:rPr>
          <w:rStyle w:val="C39"/>
          <w:rtl w:val="0"/>
        </w:rPr>
      </w:pPr>
      <w:r>
        <w:rPr>
          <w:rStyle w:val="C39"/>
          <w:rtl w:val="0"/>
        </w:rPr>
        <w:t>NDS</w:t>
      </w:r>
    </w:p>
    <w:p>
      <w:pPr>
        <w:pStyle w:val="P53"/>
        <w:framePr w:w="1778" w:h="252" w:hRule="exact" w:wrap="none" w:vAnchor="page" w:hAnchor="margin" w:x="8405" w:y="3550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8467" w:y="3550"/>
        <w:rPr>
          <w:rStyle w:val="C39"/>
          <w:rtl w:val="0"/>
        </w:rPr>
      </w:pPr>
      <w:r>
        <w:rPr>
          <w:rStyle w:val="C39"/>
          <w:rtl w:val="0"/>
        </w:rPr>
        <w:t>900 mg/m³</w:t>
      </w:r>
    </w:p>
    <w:p>
      <w:pPr>
        <w:pStyle w:val="P53"/>
        <w:framePr w:w="1778" w:h="252" w:hRule="exact" w:wrap="none" w:vAnchor="page" w:hAnchor="margin" w:x="6582" w:y="3802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6644" w:y="3802"/>
        <w:rPr>
          <w:rStyle w:val="C39"/>
          <w:rtl w:val="0"/>
        </w:rPr>
      </w:pPr>
      <w:r>
        <w:rPr>
          <w:rStyle w:val="C39"/>
          <w:rtl w:val="0"/>
        </w:rPr>
        <w:t>NDSCh</w:t>
      </w:r>
    </w:p>
    <w:p>
      <w:pPr>
        <w:pStyle w:val="P53"/>
        <w:framePr w:w="1778" w:h="252" w:hRule="exact" w:wrap="none" w:vAnchor="page" w:hAnchor="margin" w:x="8405" w:y="3802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8467" w:y="3802"/>
        <w:rPr>
          <w:rStyle w:val="C39"/>
          <w:rtl w:val="0"/>
        </w:rPr>
      </w:pPr>
      <w:r>
        <w:rPr>
          <w:rStyle w:val="C39"/>
          <w:rtl w:val="0"/>
        </w:rPr>
        <w:t>1200 mg/m³</w:t>
      </w:r>
    </w:p>
    <w:p>
      <w:pPr>
        <w:pStyle w:val="P15"/>
        <w:framePr w:w="622" w:h="651" w:hRule="exact" w:wrap="none" w:vAnchor="page" w:hAnchor="margin" w:x="28" w:y="4054"/>
        <w:rPr>
          <w:rStyle w:val="C15"/>
          <w:rtl w:val="0"/>
        </w:rPr>
      </w:pPr>
    </w:p>
    <w:p>
      <w:pPr>
        <w:pStyle w:val="P55"/>
        <w:framePr w:w="9549" w:h="651" w:hRule="exact" w:wrap="none" w:vAnchor="page" w:hAnchor="margin" w:x="678" w:y="4054"/>
        <w:rPr>
          <w:rStyle w:val="C40"/>
          <w:rtl w:val="0"/>
        </w:rPr>
      </w:pPr>
      <w:r>
        <w:rPr>
          <w:rStyle w:val="C40"/>
          <w:rtl w:val="0"/>
        </w:rPr>
        <w:t>Uwagi</w:t>
        <w:br w:type="textWrapping"/>
        <w:t>Oznakowanie substancji notacją „skóra” oznacza, że wchłanianie substancji przez skórę może być tak samo istotne jak przy narażeniu drogą oddechową.</w:t>
      </w:r>
    </w:p>
    <w:p>
      <w:pPr>
        <w:pStyle w:val="P15"/>
        <w:framePr w:w="9549" w:h="227" w:hRule="exact" w:wrap="none" w:vAnchor="page" w:hAnchor="margin" w:x="678" w:y="4705"/>
        <w:rPr>
          <w:rStyle w:val="C15"/>
          <w:rtl w:val="0"/>
        </w:rPr>
      </w:pPr>
    </w:p>
    <w:p>
      <w:pPr>
        <w:pStyle w:val="P26"/>
        <w:framePr w:w="3040" w:h="237" w:hRule="exact" w:wrap="none" w:vAnchor="page" w:hAnchor="margin" w:x="678" w:y="4933"/>
        <w:rPr>
          <w:rStyle w:val="C22"/>
          <w:rtl w:val="0"/>
        </w:rPr>
      </w:pPr>
      <w:r>
        <w:rPr>
          <w:rStyle w:val="C22"/>
          <w:rtl w:val="0"/>
        </w:rPr>
        <w:t>Unia Europejska</w:t>
      </w:r>
    </w:p>
    <w:p>
      <w:pPr>
        <w:pStyle w:val="P48"/>
        <w:framePr w:w="6482" w:h="237" w:hRule="exact" w:wrap="none" w:vAnchor="page" w:hAnchor="margin" w:x="3745" w:y="4933"/>
        <w:rPr>
          <w:rStyle w:val="C36"/>
          <w:rtl w:val="0"/>
        </w:rPr>
      </w:pPr>
      <w:r>
        <w:rPr>
          <w:rStyle w:val="C36"/>
          <w:rtl w:val="0"/>
        </w:rPr>
        <w:t>Dyrektywa Komisji 2006/15/WE</w:t>
      </w:r>
    </w:p>
    <w:p>
      <w:pPr>
        <w:pStyle w:val="P49"/>
        <w:framePr w:w="5842" w:h="267" w:hRule="exact" w:wrap="none" w:vAnchor="page" w:hAnchor="margin" w:x="695" w:y="5170"/>
        <w:rPr>
          <w:rStyle w:val="C3"/>
          <w:rtl w:val="0"/>
        </w:rPr>
      </w:pPr>
    </w:p>
    <w:p>
      <w:pPr>
        <w:pStyle w:val="P50"/>
        <w:framePr w:w="5778" w:h="237" w:hRule="exact" w:wrap="none" w:vAnchor="page" w:hAnchor="margin" w:x="727" w:y="5185"/>
        <w:rPr>
          <w:rStyle w:val="C37"/>
          <w:rtl w:val="0"/>
        </w:rPr>
      </w:pPr>
      <w:r>
        <w:rPr>
          <w:rStyle w:val="C37"/>
          <w:rtl w:val="0"/>
        </w:rPr>
        <w:t>Nazwa substancji (składniki)</w:t>
      </w:r>
    </w:p>
    <w:p>
      <w:pPr>
        <w:pStyle w:val="P51"/>
        <w:framePr w:w="1778" w:h="267" w:hRule="exact" w:wrap="none" w:vAnchor="page" w:hAnchor="margin" w:x="6582" w:y="5170"/>
        <w:rPr>
          <w:rStyle w:val="C3"/>
          <w:rtl w:val="0"/>
        </w:rPr>
      </w:pPr>
    </w:p>
    <w:p>
      <w:pPr>
        <w:pStyle w:val="P52"/>
        <w:framePr w:w="1684" w:h="237" w:hRule="exact" w:wrap="none" w:vAnchor="page" w:hAnchor="margin" w:x="6644" w:y="5185"/>
        <w:rPr>
          <w:rStyle w:val="C38"/>
          <w:rtl w:val="0"/>
        </w:rPr>
      </w:pPr>
      <w:r>
        <w:rPr>
          <w:rStyle w:val="C38"/>
          <w:rtl w:val="0"/>
        </w:rPr>
        <w:t>Typ</w:t>
      </w:r>
    </w:p>
    <w:p>
      <w:pPr>
        <w:pStyle w:val="P51"/>
        <w:framePr w:w="1778" w:h="267" w:hRule="exact" w:wrap="none" w:vAnchor="page" w:hAnchor="margin" w:x="8405" w:y="5170"/>
        <w:rPr>
          <w:rStyle w:val="C3"/>
          <w:rtl w:val="0"/>
        </w:rPr>
      </w:pPr>
    </w:p>
    <w:p>
      <w:pPr>
        <w:pStyle w:val="P52"/>
        <w:framePr w:w="1684" w:h="237" w:hRule="exact" w:wrap="none" w:vAnchor="page" w:hAnchor="margin" w:x="8467" w:y="5185"/>
        <w:rPr>
          <w:rStyle w:val="C38"/>
          <w:rtl w:val="0"/>
        </w:rPr>
      </w:pPr>
      <w:r>
        <w:rPr>
          <w:rStyle w:val="C38"/>
          <w:rtl w:val="0"/>
        </w:rPr>
        <w:t>Wartość</w:t>
      </w:r>
    </w:p>
    <w:p>
      <w:pPr>
        <w:pStyle w:val="P53"/>
        <w:framePr w:w="1778" w:h="252" w:hRule="exact" w:wrap="none" w:vAnchor="page" w:hAnchor="margin" w:x="6582" w:y="5437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6644" w:y="5437"/>
        <w:rPr>
          <w:rStyle w:val="C39"/>
          <w:rtl w:val="0"/>
        </w:rPr>
      </w:pPr>
      <w:r>
        <w:rPr>
          <w:rStyle w:val="C39"/>
          <w:rtl w:val="0"/>
        </w:rPr>
        <w:t>OEL 8 godzin</w:t>
      </w:r>
    </w:p>
    <w:p>
      <w:pPr>
        <w:pStyle w:val="P53"/>
        <w:framePr w:w="1778" w:h="252" w:hRule="exact" w:wrap="none" w:vAnchor="page" w:hAnchor="margin" w:x="8405" w:y="5437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8467" w:y="5437"/>
        <w:rPr>
          <w:rStyle w:val="C39"/>
          <w:rtl w:val="0"/>
        </w:rPr>
      </w:pPr>
      <w:r>
        <w:rPr>
          <w:rStyle w:val="C39"/>
          <w:rtl w:val="0"/>
        </w:rPr>
        <w:t>67,5 mg/m³</w:t>
      </w:r>
    </w:p>
    <w:p>
      <w:pPr>
        <w:pStyle w:val="P53"/>
        <w:framePr w:w="1778" w:h="252" w:hRule="exact" w:wrap="none" w:vAnchor="page" w:hAnchor="margin" w:x="6582" w:y="5689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6644" w:y="5689"/>
        <w:rPr>
          <w:rStyle w:val="C39"/>
          <w:rtl w:val="0"/>
        </w:rPr>
      </w:pPr>
      <w:r>
        <w:rPr>
          <w:rStyle w:val="C39"/>
          <w:rtl w:val="0"/>
        </w:rPr>
        <w:t>OEL 8 godzin</w:t>
      </w:r>
    </w:p>
    <w:p>
      <w:pPr>
        <w:pStyle w:val="P53"/>
        <w:framePr w:w="1778" w:h="252" w:hRule="exact" w:wrap="none" w:vAnchor="page" w:hAnchor="margin" w:x="8405" w:y="5689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8467" w:y="5689"/>
        <w:rPr>
          <w:rStyle w:val="C39"/>
          <w:rtl w:val="0"/>
        </w:rPr>
      </w:pPr>
      <w:r>
        <w:rPr>
          <w:rStyle w:val="C39"/>
          <w:rtl w:val="0"/>
        </w:rPr>
        <w:t>10 ppm</w:t>
      </w:r>
    </w:p>
    <w:p>
      <w:pPr>
        <w:pStyle w:val="P53"/>
        <w:framePr w:w="1778" w:h="252" w:hRule="exact" w:wrap="none" w:vAnchor="page" w:hAnchor="margin" w:x="6582" w:y="5941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6644" w:y="5941"/>
        <w:rPr>
          <w:rStyle w:val="C39"/>
          <w:rtl w:val="0"/>
        </w:rPr>
      </w:pPr>
      <w:r>
        <w:rPr>
          <w:rStyle w:val="C39"/>
          <w:rtl w:val="0"/>
        </w:rPr>
        <w:t>OEL 15 minut</w:t>
      </w:r>
    </w:p>
    <w:p>
      <w:pPr>
        <w:pStyle w:val="P53"/>
        <w:framePr w:w="1778" w:h="252" w:hRule="exact" w:wrap="none" w:vAnchor="page" w:hAnchor="margin" w:x="8405" w:y="5941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8467" w:y="5941"/>
        <w:rPr>
          <w:rStyle w:val="C39"/>
          <w:rtl w:val="0"/>
        </w:rPr>
      </w:pPr>
      <w:r>
        <w:rPr>
          <w:rStyle w:val="C39"/>
          <w:rtl w:val="0"/>
        </w:rPr>
        <w:t>101,2 mg/m³</w:t>
      </w:r>
    </w:p>
    <w:p>
      <w:pPr>
        <w:pStyle w:val="P53"/>
        <w:framePr w:w="1778" w:h="252" w:hRule="exact" w:wrap="none" w:vAnchor="page" w:hAnchor="margin" w:x="6582" w:y="6193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6644" w:y="6193"/>
        <w:rPr>
          <w:rStyle w:val="C39"/>
          <w:rtl w:val="0"/>
        </w:rPr>
      </w:pPr>
      <w:r>
        <w:rPr>
          <w:rStyle w:val="C39"/>
          <w:rtl w:val="0"/>
        </w:rPr>
        <w:t>OEL 15 minut</w:t>
      </w:r>
    </w:p>
    <w:p>
      <w:pPr>
        <w:pStyle w:val="P53"/>
        <w:framePr w:w="1778" w:h="252" w:hRule="exact" w:wrap="none" w:vAnchor="page" w:hAnchor="margin" w:x="8405" w:y="6193"/>
        <w:rPr>
          <w:rStyle w:val="C3"/>
          <w:rtl w:val="0"/>
        </w:rPr>
      </w:pPr>
    </w:p>
    <w:p>
      <w:pPr>
        <w:pStyle w:val="P54"/>
        <w:framePr w:w="1684" w:h="237" w:hRule="exact" w:wrap="none" w:vAnchor="page" w:hAnchor="margin" w:x="8467" w:y="6193"/>
        <w:rPr>
          <w:rStyle w:val="C39"/>
          <w:rtl w:val="0"/>
        </w:rPr>
      </w:pPr>
      <w:r>
        <w:rPr>
          <w:rStyle w:val="C39"/>
          <w:rtl w:val="0"/>
        </w:rPr>
        <w:t>15 ppm</w:t>
      </w:r>
    </w:p>
    <w:p>
      <w:pPr>
        <w:pStyle w:val="P15"/>
        <w:framePr w:w="622" w:h="227" w:hRule="exact" w:wrap="none" w:vAnchor="page" w:hAnchor="margin" w:x="28" w:y="6446"/>
        <w:rPr>
          <w:rStyle w:val="C15"/>
          <w:rtl w:val="0"/>
        </w:rPr>
      </w:pPr>
    </w:p>
    <w:p>
      <w:pPr>
        <w:pStyle w:val="P55"/>
        <w:framePr w:w="9549" w:h="227" w:hRule="exact" w:wrap="none" w:vAnchor="page" w:hAnchor="margin" w:x="678" w:y="6446"/>
        <w:rPr>
          <w:rStyle w:val="C40"/>
          <w:rtl w:val="0"/>
        </w:rPr>
      </w:pPr>
    </w:p>
    <w:p>
      <w:pPr>
        <w:pStyle w:val="P15"/>
        <w:framePr w:w="622" w:h="227" w:hRule="exact" w:wrap="none" w:vAnchor="page" w:hAnchor="margin" w:x="28" w:y="6673"/>
        <w:rPr>
          <w:rStyle w:val="C15"/>
          <w:rtl w:val="0"/>
        </w:rPr>
      </w:pPr>
    </w:p>
    <w:p>
      <w:pPr>
        <w:pStyle w:val="P55"/>
        <w:framePr w:w="9549" w:h="227" w:hRule="exact" w:wrap="none" w:vAnchor="page" w:hAnchor="margin" w:x="678" w:y="6673"/>
        <w:rPr>
          <w:rStyle w:val="C40"/>
          <w:rtl w:val="0"/>
        </w:rPr>
      </w:pPr>
    </w:p>
    <w:p>
      <w:pPr>
        <w:pStyle w:val="P15"/>
        <w:framePr w:w="622" w:h="237" w:hRule="exact" w:wrap="none" w:vAnchor="page" w:hAnchor="margin" w:x="28" w:y="6911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6911"/>
        <w:rPr>
          <w:rStyle w:val="C22"/>
          <w:rtl w:val="0"/>
        </w:rPr>
      </w:pPr>
      <w:r>
        <w:rPr>
          <w:rStyle w:val="C22"/>
          <w:rtl w:val="0"/>
        </w:rPr>
        <w:t>DNEL</w:t>
      </w:r>
    </w:p>
    <w:p>
      <w:pPr>
        <w:pStyle w:val="P58"/>
        <w:framePr w:w="9521" w:h="252" w:hRule="exact" w:wrap="none" w:vAnchor="page" w:hAnchor="margin" w:x="695" w:y="7262"/>
        <w:rPr>
          <w:rStyle w:val="C3"/>
          <w:rtl w:val="0"/>
        </w:rPr>
      </w:pPr>
    </w:p>
    <w:p>
      <w:pPr>
        <w:pStyle w:val="P59"/>
        <w:framePr w:w="9525" w:h="237" w:hRule="exact" w:wrap="none" w:vAnchor="page" w:hAnchor="margin" w:x="721" w:y="7277"/>
        <w:rPr>
          <w:rStyle w:val="C42"/>
          <w:rtl w:val="0"/>
        </w:rPr>
      </w:pPr>
      <w:r>
        <w:rPr>
          <w:rStyle w:val="C42"/>
          <w:rtl w:val="0"/>
        </w:rPr>
        <w:t>2-(2-butoksyetoksy)etanol</w:t>
      </w:r>
    </w:p>
    <w:p>
      <w:pPr>
        <w:pStyle w:val="P60"/>
        <w:framePr w:w="1829" w:h="474" w:hRule="exact" w:wrap="none" w:vAnchor="page" w:hAnchor="margin" w:x="695" w:y="7514"/>
        <w:rPr>
          <w:rStyle w:val="C3"/>
          <w:rtl w:val="0"/>
        </w:rPr>
      </w:pPr>
    </w:p>
    <w:p>
      <w:pPr>
        <w:pStyle w:val="P61"/>
        <w:framePr w:w="1803" w:h="444" w:hRule="exact" w:wrap="none" w:vAnchor="page" w:hAnchor="margin" w:x="721" w:y="7529"/>
        <w:rPr>
          <w:rStyle w:val="C43"/>
          <w:rtl w:val="0"/>
        </w:rPr>
      </w:pPr>
      <w:r>
        <w:rPr>
          <w:rStyle w:val="C43"/>
          <w:rtl w:val="0"/>
        </w:rPr>
        <w:t>Pracownicy / konsumenci</w:t>
      </w:r>
    </w:p>
    <w:p>
      <w:pPr>
        <w:pStyle w:val="P60"/>
        <w:framePr w:w="1420" w:h="474" w:hRule="exact" w:wrap="none" w:vAnchor="page" w:hAnchor="margin" w:x="2569" w:y="7514"/>
        <w:rPr>
          <w:rStyle w:val="C3"/>
          <w:rtl w:val="0"/>
        </w:rPr>
      </w:pPr>
    </w:p>
    <w:p>
      <w:pPr>
        <w:pStyle w:val="P61"/>
        <w:framePr w:w="1394" w:h="444" w:hRule="exact" w:wrap="none" w:vAnchor="page" w:hAnchor="margin" w:x="2595" w:y="7529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0"/>
        <w:framePr w:w="1732" w:h="474" w:hRule="exact" w:wrap="none" w:vAnchor="page" w:hAnchor="margin" w:x="4034" w:y="7514"/>
        <w:rPr>
          <w:rStyle w:val="C3"/>
          <w:rtl w:val="0"/>
        </w:rPr>
      </w:pPr>
    </w:p>
    <w:p>
      <w:pPr>
        <w:pStyle w:val="P61"/>
        <w:framePr w:w="1706" w:h="444" w:hRule="exact" w:wrap="none" w:vAnchor="page" w:hAnchor="margin" w:x="4060" w:y="7529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2"/>
        <w:framePr w:w="2351" w:h="474" w:hRule="exact" w:wrap="none" w:vAnchor="page" w:hAnchor="margin" w:x="5811" w:y="7514"/>
        <w:rPr>
          <w:rStyle w:val="C3"/>
          <w:rtl w:val="0"/>
        </w:rPr>
      </w:pPr>
    </w:p>
    <w:p>
      <w:pPr>
        <w:pStyle w:val="P63"/>
        <w:framePr w:w="2355" w:h="444" w:hRule="exact" w:wrap="none" w:vAnchor="page" w:hAnchor="margin" w:x="5837" w:y="7529"/>
        <w:rPr>
          <w:rStyle w:val="C44"/>
          <w:rtl w:val="0"/>
        </w:rPr>
      </w:pPr>
      <w:r>
        <w:rPr>
          <w:rStyle w:val="C44"/>
          <w:rtl w:val="0"/>
        </w:rPr>
        <w:t>Wpływ</w:t>
      </w:r>
    </w:p>
    <w:p>
      <w:pPr>
        <w:pStyle w:val="P64"/>
        <w:framePr w:w="2009" w:h="474" w:hRule="exact" w:wrap="none" w:vAnchor="page" w:hAnchor="margin" w:x="8207" w:y="7514"/>
        <w:rPr>
          <w:rStyle w:val="C3"/>
          <w:rtl w:val="0"/>
        </w:rPr>
      </w:pPr>
    </w:p>
    <w:p>
      <w:pPr>
        <w:pStyle w:val="P65"/>
        <w:framePr w:w="1983" w:h="444" w:hRule="exact" w:wrap="none" w:vAnchor="page" w:hAnchor="margin" w:x="8263" w:y="7529"/>
        <w:rPr>
          <w:rStyle w:val="C45"/>
          <w:rtl w:val="0"/>
        </w:rPr>
      </w:pPr>
      <w:r>
        <w:rPr>
          <w:rStyle w:val="C45"/>
          <w:rtl w:val="0"/>
        </w:rPr>
        <w:t>Źródło</w:t>
      </w:r>
    </w:p>
    <w:p>
      <w:pPr>
        <w:pStyle w:val="P66"/>
        <w:framePr w:w="1829" w:h="459" w:hRule="exact" w:wrap="none" w:vAnchor="page" w:hAnchor="margin" w:x="695" w:y="7989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7989"/>
        <w:rPr>
          <w:rStyle w:val="C46"/>
          <w:rtl w:val="0"/>
        </w:rPr>
      </w:pPr>
      <w:r>
        <w:rPr>
          <w:rStyle w:val="C46"/>
          <w:rtl w:val="0"/>
        </w:rPr>
        <w:t>Pracownicy</w:t>
      </w:r>
    </w:p>
    <w:p>
      <w:pPr>
        <w:pStyle w:val="P66"/>
        <w:framePr w:w="1420" w:h="459" w:hRule="exact" w:wrap="none" w:vAnchor="page" w:hAnchor="margin" w:x="2569" w:y="7989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7989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7989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7989"/>
        <w:rPr>
          <w:rStyle w:val="C46"/>
          <w:rtl w:val="0"/>
        </w:rPr>
      </w:pPr>
      <w:r>
        <w:rPr>
          <w:rStyle w:val="C46"/>
          <w:rtl w:val="0"/>
        </w:rPr>
        <w:t>67,5 mg/m³ powietrza</w:t>
      </w:r>
    </w:p>
    <w:p>
      <w:pPr>
        <w:pStyle w:val="P68"/>
        <w:framePr w:w="2351" w:h="459" w:hRule="exact" w:wrap="none" w:vAnchor="page" w:hAnchor="margin" w:x="5811" w:y="7989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7989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7989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7989"/>
        <w:rPr>
          <w:rStyle w:val="C48"/>
          <w:rtl w:val="0"/>
        </w:rPr>
      </w:pPr>
    </w:p>
    <w:p>
      <w:pPr>
        <w:pStyle w:val="P66"/>
        <w:framePr w:w="1829" w:h="459" w:hRule="exact" w:wrap="none" w:vAnchor="page" w:hAnchor="margin" w:x="695" w:y="8448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8448"/>
        <w:rPr>
          <w:rStyle w:val="C46"/>
          <w:rtl w:val="0"/>
        </w:rPr>
      </w:pPr>
      <w:r>
        <w:rPr>
          <w:rStyle w:val="C46"/>
          <w:rtl w:val="0"/>
        </w:rPr>
        <w:t>Pracownicy</w:t>
      </w:r>
    </w:p>
    <w:p>
      <w:pPr>
        <w:pStyle w:val="P66"/>
        <w:framePr w:w="1420" w:h="459" w:hRule="exact" w:wrap="none" w:vAnchor="page" w:hAnchor="margin" w:x="2569" w:y="8448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8448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8448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8448"/>
        <w:rPr>
          <w:rStyle w:val="C46"/>
          <w:rtl w:val="0"/>
        </w:rPr>
      </w:pPr>
      <w:r>
        <w:rPr>
          <w:rStyle w:val="C46"/>
          <w:rtl w:val="0"/>
        </w:rPr>
        <w:t>67,5 mg/m³ powietrza</w:t>
      </w:r>
    </w:p>
    <w:p>
      <w:pPr>
        <w:pStyle w:val="P68"/>
        <w:framePr w:w="2351" w:h="459" w:hRule="exact" w:wrap="none" w:vAnchor="page" w:hAnchor="margin" w:x="5811" w:y="8448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8448"/>
        <w:rPr>
          <w:rStyle w:val="C47"/>
          <w:rtl w:val="0"/>
        </w:rPr>
      </w:pPr>
      <w:r>
        <w:rPr>
          <w:rStyle w:val="C47"/>
          <w:rtl w:val="0"/>
        </w:rPr>
        <w:t>Przewlekłe skutki miejscowe</w:t>
      </w:r>
    </w:p>
    <w:p>
      <w:pPr>
        <w:pStyle w:val="P70"/>
        <w:framePr w:w="2009" w:h="459" w:hRule="exact" w:wrap="none" w:vAnchor="page" w:hAnchor="margin" w:x="8207" w:y="8448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8448"/>
        <w:rPr>
          <w:rStyle w:val="C48"/>
          <w:rtl w:val="0"/>
        </w:rPr>
      </w:pPr>
    </w:p>
    <w:p>
      <w:pPr>
        <w:pStyle w:val="P66"/>
        <w:framePr w:w="1829" w:h="459" w:hRule="exact" w:wrap="none" w:vAnchor="page" w:hAnchor="margin" w:x="695" w:y="8907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8907"/>
        <w:rPr>
          <w:rStyle w:val="C46"/>
          <w:rtl w:val="0"/>
        </w:rPr>
      </w:pPr>
      <w:r>
        <w:rPr>
          <w:rStyle w:val="C46"/>
          <w:rtl w:val="0"/>
        </w:rPr>
        <w:t>Pracownicy</w:t>
      </w:r>
    </w:p>
    <w:p>
      <w:pPr>
        <w:pStyle w:val="P66"/>
        <w:framePr w:w="1420" w:h="459" w:hRule="exact" w:wrap="none" w:vAnchor="page" w:hAnchor="margin" w:x="2569" w:y="8907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8907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8907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8907"/>
        <w:rPr>
          <w:rStyle w:val="C46"/>
          <w:rtl w:val="0"/>
        </w:rPr>
      </w:pPr>
      <w:r>
        <w:rPr>
          <w:rStyle w:val="C46"/>
          <w:rtl w:val="0"/>
        </w:rPr>
        <w:t>101,2 mg/m³ powietrza</w:t>
      </w:r>
    </w:p>
    <w:p>
      <w:pPr>
        <w:pStyle w:val="P68"/>
        <w:framePr w:w="2351" w:h="459" w:hRule="exact" w:wrap="none" w:vAnchor="page" w:hAnchor="margin" w:x="5811" w:y="8907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8907"/>
        <w:rPr>
          <w:rStyle w:val="C47"/>
          <w:rtl w:val="0"/>
        </w:rPr>
      </w:pPr>
      <w:r>
        <w:rPr>
          <w:rStyle w:val="C47"/>
          <w:rtl w:val="0"/>
        </w:rPr>
        <w:t>Krótkotrwałe skutki miejscowe</w:t>
      </w:r>
    </w:p>
    <w:p>
      <w:pPr>
        <w:pStyle w:val="P70"/>
        <w:framePr w:w="2009" w:h="459" w:hRule="exact" w:wrap="none" w:vAnchor="page" w:hAnchor="margin" w:x="8207" w:y="8907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8907"/>
        <w:rPr>
          <w:rStyle w:val="C48"/>
          <w:rtl w:val="0"/>
        </w:rPr>
      </w:pPr>
    </w:p>
    <w:p>
      <w:pPr>
        <w:pStyle w:val="P66"/>
        <w:framePr w:w="1829" w:h="459" w:hRule="exact" w:wrap="none" w:vAnchor="page" w:hAnchor="margin" w:x="695" w:y="9366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9366"/>
        <w:rPr>
          <w:rStyle w:val="C46"/>
          <w:rtl w:val="0"/>
        </w:rPr>
      </w:pPr>
      <w:r>
        <w:rPr>
          <w:rStyle w:val="C46"/>
          <w:rtl w:val="0"/>
        </w:rPr>
        <w:t>Pracownicy</w:t>
      </w:r>
    </w:p>
    <w:p>
      <w:pPr>
        <w:pStyle w:val="P66"/>
        <w:framePr w:w="1420" w:h="459" w:hRule="exact" w:wrap="none" w:vAnchor="page" w:hAnchor="margin" w:x="2569" w:y="9366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9366"/>
        <w:rPr>
          <w:rStyle w:val="C46"/>
          <w:rtl w:val="0"/>
        </w:rPr>
      </w:pPr>
      <w:r>
        <w:rPr>
          <w:rStyle w:val="C46"/>
          <w:rtl w:val="0"/>
        </w:rPr>
        <w:t>Po naniesieniu na skórę</w:t>
      </w:r>
    </w:p>
    <w:p>
      <w:pPr>
        <w:pStyle w:val="P66"/>
        <w:framePr w:w="1732" w:h="459" w:hRule="exact" w:wrap="none" w:vAnchor="page" w:hAnchor="margin" w:x="4034" w:y="9366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9366"/>
        <w:rPr>
          <w:rStyle w:val="C46"/>
          <w:rtl w:val="0"/>
        </w:rPr>
      </w:pPr>
      <w:r>
        <w:rPr>
          <w:rStyle w:val="C46"/>
          <w:rtl w:val="0"/>
        </w:rPr>
        <w:t>83 mg/kg m.c./dzień</w:t>
      </w:r>
    </w:p>
    <w:p>
      <w:pPr>
        <w:pStyle w:val="P68"/>
        <w:framePr w:w="2351" w:h="459" w:hRule="exact" w:wrap="none" w:vAnchor="page" w:hAnchor="margin" w:x="5811" w:y="9366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9366"/>
        <w:rPr>
          <w:rStyle w:val="C47"/>
          <w:rtl w:val="0"/>
        </w:rPr>
      </w:pPr>
      <w:r>
        <w:rPr>
          <w:rStyle w:val="C47"/>
          <w:rtl w:val="0"/>
        </w:rPr>
        <w:t>Przewlekłe skutki miejscowe</w:t>
      </w:r>
    </w:p>
    <w:p>
      <w:pPr>
        <w:pStyle w:val="P70"/>
        <w:framePr w:w="2009" w:h="459" w:hRule="exact" w:wrap="none" w:vAnchor="page" w:hAnchor="margin" w:x="8207" w:y="9366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9366"/>
        <w:rPr>
          <w:rStyle w:val="C48"/>
          <w:rtl w:val="0"/>
        </w:rPr>
      </w:pPr>
    </w:p>
    <w:p>
      <w:pPr>
        <w:pStyle w:val="P66"/>
        <w:framePr w:w="1829" w:h="459" w:hRule="exact" w:wrap="none" w:vAnchor="page" w:hAnchor="margin" w:x="695" w:y="9826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9826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6"/>
        <w:framePr w:w="1420" w:h="459" w:hRule="exact" w:wrap="none" w:vAnchor="page" w:hAnchor="margin" w:x="2569" w:y="9826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9826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9826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9826"/>
        <w:rPr>
          <w:rStyle w:val="C46"/>
          <w:rtl w:val="0"/>
        </w:rPr>
      </w:pPr>
      <w:r>
        <w:rPr>
          <w:rStyle w:val="C46"/>
          <w:rtl w:val="0"/>
        </w:rPr>
        <w:t>40,5 mg/m³ powietrza</w:t>
      </w:r>
    </w:p>
    <w:p>
      <w:pPr>
        <w:pStyle w:val="P68"/>
        <w:framePr w:w="2351" w:h="459" w:hRule="exact" w:wrap="none" w:vAnchor="page" w:hAnchor="margin" w:x="5811" w:y="9826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9826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9826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9826"/>
        <w:rPr>
          <w:rStyle w:val="C48"/>
          <w:rtl w:val="0"/>
        </w:rPr>
      </w:pPr>
    </w:p>
    <w:p>
      <w:pPr>
        <w:pStyle w:val="P66"/>
        <w:framePr w:w="1829" w:h="459" w:hRule="exact" w:wrap="none" w:vAnchor="page" w:hAnchor="margin" w:x="695" w:y="10285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10285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6"/>
        <w:framePr w:w="1420" w:h="459" w:hRule="exact" w:wrap="none" w:vAnchor="page" w:hAnchor="margin" w:x="2569" w:y="10285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10285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10285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10285"/>
        <w:rPr>
          <w:rStyle w:val="C46"/>
          <w:rtl w:val="0"/>
        </w:rPr>
      </w:pPr>
      <w:r>
        <w:rPr>
          <w:rStyle w:val="C46"/>
          <w:rtl w:val="0"/>
        </w:rPr>
        <w:t>40,5 mg/m³ powietrza</w:t>
      </w:r>
    </w:p>
    <w:p>
      <w:pPr>
        <w:pStyle w:val="P68"/>
        <w:framePr w:w="2351" w:h="459" w:hRule="exact" w:wrap="none" w:vAnchor="page" w:hAnchor="margin" w:x="5811" w:y="10285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10285"/>
        <w:rPr>
          <w:rStyle w:val="C47"/>
          <w:rtl w:val="0"/>
        </w:rPr>
      </w:pPr>
      <w:r>
        <w:rPr>
          <w:rStyle w:val="C47"/>
          <w:rtl w:val="0"/>
        </w:rPr>
        <w:t>Przewlekłe skutki miejscowe</w:t>
      </w:r>
    </w:p>
    <w:p>
      <w:pPr>
        <w:pStyle w:val="P70"/>
        <w:framePr w:w="2009" w:h="459" w:hRule="exact" w:wrap="none" w:vAnchor="page" w:hAnchor="margin" w:x="8207" w:y="10285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10285"/>
        <w:rPr>
          <w:rStyle w:val="C48"/>
          <w:rtl w:val="0"/>
        </w:rPr>
      </w:pPr>
    </w:p>
    <w:p>
      <w:pPr>
        <w:pStyle w:val="P66"/>
        <w:framePr w:w="1829" w:h="459" w:hRule="exact" w:wrap="none" w:vAnchor="page" w:hAnchor="margin" w:x="695" w:y="10744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10744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6"/>
        <w:framePr w:w="1420" w:h="459" w:hRule="exact" w:wrap="none" w:vAnchor="page" w:hAnchor="margin" w:x="2569" w:y="10744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10744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10744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10744"/>
        <w:rPr>
          <w:rStyle w:val="C46"/>
          <w:rtl w:val="0"/>
        </w:rPr>
      </w:pPr>
      <w:r>
        <w:rPr>
          <w:rStyle w:val="C46"/>
          <w:rtl w:val="0"/>
        </w:rPr>
        <w:t>60,7 mg/m³ powietrza</w:t>
      </w:r>
    </w:p>
    <w:p>
      <w:pPr>
        <w:pStyle w:val="P68"/>
        <w:framePr w:w="2351" w:h="459" w:hRule="exact" w:wrap="none" w:vAnchor="page" w:hAnchor="margin" w:x="5811" w:y="10744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10744"/>
        <w:rPr>
          <w:rStyle w:val="C47"/>
          <w:rtl w:val="0"/>
        </w:rPr>
      </w:pPr>
      <w:r>
        <w:rPr>
          <w:rStyle w:val="C47"/>
          <w:rtl w:val="0"/>
        </w:rPr>
        <w:t>Krótkotrwałe skutki miejscowe</w:t>
      </w:r>
    </w:p>
    <w:p>
      <w:pPr>
        <w:pStyle w:val="P70"/>
        <w:framePr w:w="2009" w:h="459" w:hRule="exact" w:wrap="none" w:vAnchor="page" w:hAnchor="margin" w:x="8207" w:y="10744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10744"/>
        <w:rPr>
          <w:rStyle w:val="C48"/>
          <w:rtl w:val="0"/>
        </w:rPr>
      </w:pPr>
    </w:p>
    <w:p>
      <w:pPr>
        <w:pStyle w:val="P66"/>
        <w:framePr w:w="1829" w:h="459" w:hRule="exact" w:wrap="none" w:vAnchor="page" w:hAnchor="margin" w:x="695" w:y="11203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11203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6"/>
        <w:framePr w:w="1420" w:h="459" w:hRule="exact" w:wrap="none" w:vAnchor="page" w:hAnchor="margin" w:x="2569" w:y="11203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11203"/>
        <w:rPr>
          <w:rStyle w:val="C46"/>
          <w:rtl w:val="0"/>
        </w:rPr>
      </w:pPr>
      <w:r>
        <w:rPr>
          <w:rStyle w:val="C46"/>
          <w:rtl w:val="0"/>
        </w:rPr>
        <w:t>Po naniesieniu na skórę</w:t>
      </w:r>
    </w:p>
    <w:p>
      <w:pPr>
        <w:pStyle w:val="P66"/>
        <w:framePr w:w="1732" w:h="459" w:hRule="exact" w:wrap="none" w:vAnchor="page" w:hAnchor="margin" w:x="4034" w:y="11203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11203"/>
        <w:rPr>
          <w:rStyle w:val="C46"/>
          <w:rtl w:val="0"/>
        </w:rPr>
      </w:pPr>
      <w:r>
        <w:rPr>
          <w:rStyle w:val="C46"/>
          <w:rtl w:val="0"/>
        </w:rPr>
        <w:t>50 mg/kg m.c./dzień</w:t>
      </w:r>
    </w:p>
    <w:p>
      <w:pPr>
        <w:pStyle w:val="P68"/>
        <w:framePr w:w="2351" w:h="459" w:hRule="exact" w:wrap="none" w:vAnchor="page" w:hAnchor="margin" w:x="5811" w:y="11203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11203"/>
        <w:rPr>
          <w:rStyle w:val="C47"/>
          <w:rtl w:val="0"/>
        </w:rPr>
      </w:pPr>
      <w:r>
        <w:rPr>
          <w:rStyle w:val="C47"/>
          <w:rtl w:val="0"/>
        </w:rPr>
        <w:t>Przewlekłe skutki miejscowe</w:t>
      </w:r>
    </w:p>
    <w:p>
      <w:pPr>
        <w:pStyle w:val="P70"/>
        <w:framePr w:w="2009" w:h="459" w:hRule="exact" w:wrap="none" w:vAnchor="page" w:hAnchor="margin" w:x="8207" w:y="11203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11203"/>
        <w:rPr>
          <w:rStyle w:val="C48"/>
          <w:rtl w:val="0"/>
        </w:rPr>
      </w:pPr>
    </w:p>
    <w:p>
      <w:pPr>
        <w:pStyle w:val="P66"/>
        <w:framePr w:w="1829" w:h="459" w:hRule="exact" w:wrap="none" w:vAnchor="page" w:hAnchor="margin" w:x="695" w:y="11662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11662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6"/>
        <w:framePr w:w="1420" w:h="459" w:hRule="exact" w:wrap="none" w:vAnchor="page" w:hAnchor="margin" w:x="2569" w:y="11662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11662"/>
        <w:rPr>
          <w:rStyle w:val="C46"/>
          <w:rtl w:val="0"/>
        </w:rPr>
      </w:pPr>
      <w:r>
        <w:rPr>
          <w:rStyle w:val="C46"/>
          <w:rtl w:val="0"/>
        </w:rPr>
        <w:t>Drogą pokarmową</w:t>
      </w:r>
    </w:p>
    <w:p>
      <w:pPr>
        <w:pStyle w:val="P66"/>
        <w:framePr w:w="1732" w:h="459" w:hRule="exact" w:wrap="none" w:vAnchor="page" w:hAnchor="margin" w:x="4034" w:y="11662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11662"/>
        <w:rPr>
          <w:rStyle w:val="C46"/>
          <w:rtl w:val="0"/>
        </w:rPr>
      </w:pPr>
      <w:r>
        <w:rPr>
          <w:rStyle w:val="C46"/>
          <w:rtl w:val="0"/>
        </w:rPr>
        <w:t>5 mg/kg m.c./dzień</w:t>
      </w:r>
    </w:p>
    <w:p>
      <w:pPr>
        <w:pStyle w:val="P68"/>
        <w:framePr w:w="2351" w:h="459" w:hRule="exact" w:wrap="none" w:vAnchor="page" w:hAnchor="margin" w:x="5811" w:y="11662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11662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11662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11662"/>
        <w:rPr>
          <w:rStyle w:val="C48"/>
          <w:rtl w:val="0"/>
        </w:rPr>
      </w:pPr>
    </w:p>
    <w:p>
      <w:pPr>
        <w:pStyle w:val="P4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2"/>
        <w:framePr w:w="801" w:h="332" w:hRule="exact" w:wrap="none" w:vAnchor="page" w:hAnchor="margin" w:x="34" w:y="15278"/>
        <w:rPr>
          <w:rStyle w:val="C31"/>
          <w:rtl w:val="0"/>
        </w:rPr>
      </w:pPr>
      <w:r>
        <w:rPr>
          <w:rStyle w:val="C31"/>
          <w:rtl w:val="0"/>
        </w:rPr>
        <w:t>Strona</w:t>
      </w:r>
    </w:p>
    <w:p>
      <w:pPr>
        <w:pStyle w:val="P42"/>
        <w:framePr w:w="1387" w:h="332" w:hRule="exact" w:wrap="none" w:vAnchor="page" w:hAnchor="margin" w:x="896" w:y="15278"/>
        <w:rPr>
          <w:rStyle w:val="C31"/>
          <w:rtl w:val="0"/>
        </w:rPr>
      </w:pPr>
      <w:r>
        <w:rPr>
          <w:rStyle w:val="C31"/>
          <w:rtl w:val="0"/>
        </w:rPr>
        <w:t>4/13</w:t>
      </w:r>
    </w:p>
    <w:p>
      <w:pPr>
        <w:pStyle w:val="P56"/>
        <w:framePr w:w="5842" w:h="504" w:hRule="exact" w:wrap="none" w:vAnchor="page" w:hAnchor="margin" w:x="695" w:y="3550"/>
        <w:rPr>
          <w:rStyle w:val="C3"/>
          <w:rtl w:val="0"/>
        </w:rPr>
      </w:pPr>
    </w:p>
    <w:p>
      <w:pPr>
        <w:pStyle w:val="P57"/>
        <w:framePr w:w="5778" w:h="489" w:hRule="exact" w:wrap="none" w:vAnchor="page" w:hAnchor="margin" w:x="727" w:y="3550"/>
        <w:rPr>
          <w:rStyle w:val="C41"/>
          <w:rtl w:val="0"/>
        </w:rPr>
      </w:pPr>
      <w:r>
        <w:rPr>
          <w:rStyle w:val="C41"/>
          <w:rtl w:val="0"/>
        </w:rPr>
        <w:t>propan−2−ol (CAS: 67−63−0)</w:t>
      </w:r>
    </w:p>
    <w:p>
      <w:pPr>
        <w:pStyle w:val="P56"/>
        <w:framePr w:w="5842" w:h="1009" w:hRule="exact" w:wrap="none" w:vAnchor="page" w:hAnchor="margin" w:x="695" w:y="5437"/>
        <w:rPr>
          <w:rStyle w:val="C3"/>
          <w:rtl w:val="0"/>
        </w:rPr>
      </w:pPr>
    </w:p>
    <w:p>
      <w:pPr>
        <w:pStyle w:val="P57"/>
        <w:framePr w:w="5778" w:h="994" w:hRule="exact" w:wrap="none" w:vAnchor="page" w:hAnchor="margin" w:x="727" w:y="5437"/>
        <w:rPr>
          <w:rStyle w:val="C41"/>
          <w:rtl w:val="0"/>
        </w:rPr>
      </w:pPr>
      <w:r>
        <w:rPr>
          <w:rStyle w:val="C41"/>
          <w:rtl w:val="0"/>
        </w:rPr>
        <w:t>2−(2−butoksyetoksy)etanol (CAS: 112−34−5)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BRILLERENS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18.09.2022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2.0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58"/>
        <w:framePr w:w="9521" w:h="252" w:hRule="exact" w:wrap="none" w:vAnchor="page" w:hAnchor="margin" w:x="695" w:y="2932"/>
        <w:rPr>
          <w:rStyle w:val="C3"/>
          <w:rtl w:val="0"/>
        </w:rPr>
      </w:pPr>
    </w:p>
    <w:p>
      <w:pPr>
        <w:pStyle w:val="P59"/>
        <w:framePr w:w="9525" w:h="237" w:hRule="exact" w:wrap="none" w:vAnchor="page" w:hAnchor="margin" w:x="721" w:y="2947"/>
        <w:rPr>
          <w:rStyle w:val="C42"/>
          <w:rtl w:val="0"/>
        </w:rPr>
      </w:pPr>
      <w:r>
        <w:rPr>
          <w:rStyle w:val="C42"/>
          <w:rtl w:val="0"/>
        </w:rPr>
        <w:t>propan-2-ol</w:t>
      </w:r>
    </w:p>
    <w:p>
      <w:pPr>
        <w:pStyle w:val="P60"/>
        <w:framePr w:w="1829" w:h="474" w:hRule="exact" w:wrap="none" w:vAnchor="page" w:hAnchor="margin" w:x="695" w:y="3184"/>
        <w:rPr>
          <w:rStyle w:val="C3"/>
          <w:rtl w:val="0"/>
        </w:rPr>
      </w:pPr>
    </w:p>
    <w:p>
      <w:pPr>
        <w:pStyle w:val="P61"/>
        <w:framePr w:w="1803" w:h="444" w:hRule="exact" w:wrap="none" w:vAnchor="page" w:hAnchor="margin" w:x="721" w:y="3199"/>
        <w:rPr>
          <w:rStyle w:val="C43"/>
          <w:rtl w:val="0"/>
        </w:rPr>
      </w:pPr>
      <w:r>
        <w:rPr>
          <w:rStyle w:val="C43"/>
          <w:rtl w:val="0"/>
        </w:rPr>
        <w:t>Pracownicy / konsumenci</w:t>
      </w:r>
    </w:p>
    <w:p>
      <w:pPr>
        <w:pStyle w:val="P60"/>
        <w:framePr w:w="1420" w:h="474" w:hRule="exact" w:wrap="none" w:vAnchor="page" w:hAnchor="margin" w:x="2569" w:y="3184"/>
        <w:rPr>
          <w:rStyle w:val="C3"/>
          <w:rtl w:val="0"/>
        </w:rPr>
      </w:pPr>
    </w:p>
    <w:p>
      <w:pPr>
        <w:pStyle w:val="P61"/>
        <w:framePr w:w="1394" w:h="444" w:hRule="exact" w:wrap="none" w:vAnchor="page" w:hAnchor="margin" w:x="2595" w:y="3199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0"/>
        <w:framePr w:w="1732" w:h="474" w:hRule="exact" w:wrap="none" w:vAnchor="page" w:hAnchor="margin" w:x="4034" w:y="3184"/>
        <w:rPr>
          <w:rStyle w:val="C3"/>
          <w:rtl w:val="0"/>
        </w:rPr>
      </w:pPr>
    </w:p>
    <w:p>
      <w:pPr>
        <w:pStyle w:val="P61"/>
        <w:framePr w:w="1706" w:h="444" w:hRule="exact" w:wrap="none" w:vAnchor="page" w:hAnchor="margin" w:x="4060" w:y="3199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2"/>
        <w:framePr w:w="2351" w:h="474" w:hRule="exact" w:wrap="none" w:vAnchor="page" w:hAnchor="margin" w:x="5811" w:y="3184"/>
        <w:rPr>
          <w:rStyle w:val="C3"/>
          <w:rtl w:val="0"/>
        </w:rPr>
      </w:pPr>
    </w:p>
    <w:p>
      <w:pPr>
        <w:pStyle w:val="P63"/>
        <w:framePr w:w="2355" w:h="444" w:hRule="exact" w:wrap="none" w:vAnchor="page" w:hAnchor="margin" w:x="5837" w:y="3199"/>
        <w:rPr>
          <w:rStyle w:val="C44"/>
          <w:rtl w:val="0"/>
        </w:rPr>
      </w:pPr>
      <w:r>
        <w:rPr>
          <w:rStyle w:val="C44"/>
          <w:rtl w:val="0"/>
        </w:rPr>
        <w:t>Wpływ</w:t>
      </w:r>
    </w:p>
    <w:p>
      <w:pPr>
        <w:pStyle w:val="P64"/>
        <w:framePr w:w="2009" w:h="474" w:hRule="exact" w:wrap="none" w:vAnchor="page" w:hAnchor="margin" w:x="8207" w:y="3184"/>
        <w:rPr>
          <w:rStyle w:val="C3"/>
          <w:rtl w:val="0"/>
        </w:rPr>
      </w:pPr>
    </w:p>
    <w:p>
      <w:pPr>
        <w:pStyle w:val="P65"/>
        <w:framePr w:w="1983" w:h="444" w:hRule="exact" w:wrap="none" w:vAnchor="page" w:hAnchor="margin" w:x="8263" w:y="3199"/>
        <w:rPr>
          <w:rStyle w:val="C45"/>
          <w:rtl w:val="0"/>
        </w:rPr>
      </w:pPr>
      <w:r>
        <w:rPr>
          <w:rStyle w:val="C45"/>
          <w:rtl w:val="0"/>
        </w:rPr>
        <w:t>Źródło</w:t>
      </w:r>
    </w:p>
    <w:p>
      <w:pPr>
        <w:pStyle w:val="P66"/>
        <w:framePr w:w="1829" w:h="459" w:hRule="exact" w:wrap="none" w:vAnchor="page" w:hAnchor="margin" w:x="695" w:y="3658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3658"/>
        <w:rPr>
          <w:rStyle w:val="C46"/>
          <w:rtl w:val="0"/>
        </w:rPr>
      </w:pPr>
      <w:r>
        <w:rPr>
          <w:rStyle w:val="C46"/>
          <w:rtl w:val="0"/>
        </w:rPr>
        <w:t>Pracownicy</w:t>
      </w:r>
    </w:p>
    <w:p>
      <w:pPr>
        <w:pStyle w:val="P66"/>
        <w:framePr w:w="1420" w:h="459" w:hRule="exact" w:wrap="none" w:vAnchor="page" w:hAnchor="margin" w:x="2569" w:y="3658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3658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3658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3658"/>
        <w:rPr>
          <w:rStyle w:val="C46"/>
          <w:rtl w:val="0"/>
        </w:rPr>
      </w:pPr>
      <w:r>
        <w:rPr>
          <w:rStyle w:val="C46"/>
          <w:rtl w:val="0"/>
        </w:rPr>
        <w:t>500 mg/m³</w:t>
      </w:r>
    </w:p>
    <w:p>
      <w:pPr>
        <w:pStyle w:val="P68"/>
        <w:framePr w:w="2351" w:h="459" w:hRule="exact" w:wrap="none" w:vAnchor="page" w:hAnchor="margin" w:x="5811" w:y="3658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3658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3658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3658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6"/>
        <w:framePr w:w="1829" w:h="459" w:hRule="exact" w:wrap="none" w:vAnchor="page" w:hAnchor="margin" w:x="695" w:y="4117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4117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6"/>
        <w:framePr w:w="1420" w:h="459" w:hRule="exact" w:wrap="none" w:vAnchor="page" w:hAnchor="margin" w:x="2569" w:y="4117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4117"/>
        <w:rPr>
          <w:rStyle w:val="C46"/>
          <w:rtl w:val="0"/>
        </w:rPr>
      </w:pPr>
      <w:r>
        <w:rPr>
          <w:rStyle w:val="C46"/>
          <w:rtl w:val="0"/>
        </w:rPr>
        <w:t>Drogą pokarmową</w:t>
      </w:r>
    </w:p>
    <w:p>
      <w:pPr>
        <w:pStyle w:val="P66"/>
        <w:framePr w:w="1732" w:h="459" w:hRule="exact" w:wrap="none" w:vAnchor="page" w:hAnchor="margin" w:x="4034" w:y="4117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4117"/>
        <w:rPr>
          <w:rStyle w:val="C46"/>
          <w:rtl w:val="0"/>
        </w:rPr>
      </w:pPr>
      <w:r>
        <w:rPr>
          <w:rStyle w:val="C46"/>
          <w:rtl w:val="0"/>
        </w:rPr>
        <w:t>26 mg/kg m.c./dzień</w:t>
      </w:r>
    </w:p>
    <w:p>
      <w:pPr>
        <w:pStyle w:val="P68"/>
        <w:framePr w:w="2351" w:h="459" w:hRule="exact" w:wrap="none" w:vAnchor="page" w:hAnchor="margin" w:x="5811" w:y="4117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4117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4117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4117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6"/>
        <w:framePr w:w="1829" w:h="459" w:hRule="exact" w:wrap="none" w:vAnchor="page" w:hAnchor="margin" w:x="695" w:y="4577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4577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6"/>
        <w:framePr w:w="1420" w:h="459" w:hRule="exact" w:wrap="none" w:vAnchor="page" w:hAnchor="margin" w:x="2569" w:y="4577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4577"/>
        <w:rPr>
          <w:rStyle w:val="C46"/>
          <w:rtl w:val="0"/>
        </w:rPr>
      </w:pPr>
      <w:r>
        <w:rPr>
          <w:rStyle w:val="C46"/>
          <w:rtl w:val="0"/>
        </w:rPr>
        <w:t>Po naniesieniu na skórę</w:t>
      </w:r>
    </w:p>
    <w:p>
      <w:pPr>
        <w:pStyle w:val="P66"/>
        <w:framePr w:w="1732" w:h="459" w:hRule="exact" w:wrap="none" w:vAnchor="page" w:hAnchor="margin" w:x="4034" w:y="4577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4577"/>
        <w:rPr>
          <w:rStyle w:val="C46"/>
          <w:rtl w:val="0"/>
        </w:rPr>
      </w:pPr>
      <w:r>
        <w:rPr>
          <w:rStyle w:val="C46"/>
          <w:rtl w:val="0"/>
        </w:rPr>
        <w:t>319 mg/kg</w:t>
      </w:r>
    </w:p>
    <w:p>
      <w:pPr>
        <w:pStyle w:val="P68"/>
        <w:framePr w:w="2351" w:h="459" w:hRule="exact" w:wrap="none" w:vAnchor="page" w:hAnchor="margin" w:x="5811" w:y="4577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4577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4577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4577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6"/>
        <w:framePr w:w="1829" w:h="459" w:hRule="exact" w:wrap="none" w:vAnchor="page" w:hAnchor="margin" w:x="695" w:y="5036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5036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6"/>
        <w:framePr w:w="1420" w:h="459" w:hRule="exact" w:wrap="none" w:vAnchor="page" w:hAnchor="margin" w:x="2569" w:y="5036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5036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5036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5036"/>
        <w:rPr>
          <w:rStyle w:val="C46"/>
          <w:rtl w:val="0"/>
        </w:rPr>
      </w:pPr>
      <w:r>
        <w:rPr>
          <w:rStyle w:val="C46"/>
          <w:rtl w:val="0"/>
        </w:rPr>
        <w:t>89 mg/m³</w:t>
      </w:r>
    </w:p>
    <w:p>
      <w:pPr>
        <w:pStyle w:val="P68"/>
        <w:framePr w:w="2351" w:h="459" w:hRule="exact" w:wrap="none" w:vAnchor="page" w:hAnchor="margin" w:x="5811" w:y="5036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5036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5036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5036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6"/>
        <w:framePr w:w="1829" w:h="459" w:hRule="exact" w:wrap="none" w:vAnchor="page" w:hAnchor="margin" w:x="695" w:y="5495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5495"/>
        <w:rPr>
          <w:rStyle w:val="C46"/>
          <w:rtl w:val="0"/>
        </w:rPr>
      </w:pPr>
      <w:r>
        <w:rPr>
          <w:rStyle w:val="C46"/>
          <w:rtl w:val="0"/>
        </w:rPr>
        <w:t>Pracownicy</w:t>
      </w:r>
    </w:p>
    <w:p>
      <w:pPr>
        <w:pStyle w:val="P66"/>
        <w:framePr w:w="1420" w:h="459" w:hRule="exact" w:wrap="none" w:vAnchor="page" w:hAnchor="margin" w:x="2569" w:y="5495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5495"/>
        <w:rPr>
          <w:rStyle w:val="C46"/>
          <w:rtl w:val="0"/>
        </w:rPr>
      </w:pPr>
      <w:r>
        <w:rPr>
          <w:rStyle w:val="C46"/>
          <w:rtl w:val="0"/>
        </w:rPr>
        <w:t>Po naniesieniu na skórę</w:t>
      </w:r>
    </w:p>
    <w:p>
      <w:pPr>
        <w:pStyle w:val="P66"/>
        <w:framePr w:w="1732" w:h="459" w:hRule="exact" w:wrap="none" w:vAnchor="page" w:hAnchor="margin" w:x="4034" w:y="5495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5495"/>
        <w:rPr>
          <w:rStyle w:val="C46"/>
          <w:rtl w:val="0"/>
        </w:rPr>
      </w:pPr>
      <w:r>
        <w:rPr>
          <w:rStyle w:val="C46"/>
          <w:rtl w:val="0"/>
        </w:rPr>
        <w:t>888 mg/kg</w:t>
      </w:r>
    </w:p>
    <w:p>
      <w:pPr>
        <w:pStyle w:val="P68"/>
        <w:framePr w:w="2351" w:h="459" w:hRule="exact" w:wrap="none" w:vAnchor="page" w:hAnchor="margin" w:x="5811" w:y="5495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5495"/>
        <w:rPr>
          <w:rStyle w:val="C47"/>
          <w:rtl w:val="0"/>
        </w:rPr>
      </w:pPr>
      <w:r>
        <w:rPr>
          <w:rStyle w:val="C47"/>
          <w:rtl w:val="0"/>
        </w:rPr>
        <w:t>Przewlekłe skutki ogólnoustrojowe</w:t>
      </w:r>
    </w:p>
    <w:p>
      <w:pPr>
        <w:pStyle w:val="P70"/>
        <w:framePr w:w="2009" w:h="459" w:hRule="exact" w:wrap="none" w:vAnchor="page" w:hAnchor="margin" w:x="8207" w:y="5495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5495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58"/>
        <w:framePr w:w="9521" w:h="252" w:hRule="exact" w:wrap="none" w:vAnchor="page" w:hAnchor="margin" w:x="695" w:y="6068"/>
        <w:rPr>
          <w:rStyle w:val="C3"/>
          <w:rtl w:val="0"/>
        </w:rPr>
      </w:pPr>
    </w:p>
    <w:p>
      <w:pPr>
        <w:pStyle w:val="P59"/>
        <w:framePr w:w="9525" w:h="237" w:hRule="exact" w:wrap="none" w:vAnchor="page" w:hAnchor="margin" w:x="721" w:y="6083"/>
        <w:rPr>
          <w:rStyle w:val="C42"/>
          <w:rtl w:val="0"/>
        </w:rPr>
      </w:pPr>
      <w:r>
        <w:rPr>
          <w:rStyle w:val="C42"/>
          <w:rtl w:val="0"/>
        </w:rPr>
        <w:t>wodorotlenek potasu</w:t>
      </w:r>
    </w:p>
    <w:p>
      <w:pPr>
        <w:pStyle w:val="P60"/>
        <w:framePr w:w="1829" w:h="474" w:hRule="exact" w:wrap="none" w:vAnchor="page" w:hAnchor="margin" w:x="695" w:y="6320"/>
        <w:rPr>
          <w:rStyle w:val="C3"/>
          <w:rtl w:val="0"/>
        </w:rPr>
      </w:pPr>
    </w:p>
    <w:p>
      <w:pPr>
        <w:pStyle w:val="P61"/>
        <w:framePr w:w="1803" w:h="444" w:hRule="exact" w:wrap="none" w:vAnchor="page" w:hAnchor="margin" w:x="721" w:y="6335"/>
        <w:rPr>
          <w:rStyle w:val="C43"/>
          <w:rtl w:val="0"/>
        </w:rPr>
      </w:pPr>
      <w:r>
        <w:rPr>
          <w:rStyle w:val="C43"/>
          <w:rtl w:val="0"/>
        </w:rPr>
        <w:t>Pracownicy / konsumenci</w:t>
      </w:r>
    </w:p>
    <w:p>
      <w:pPr>
        <w:pStyle w:val="P60"/>
        <w:framePr w:w="1420" w:h="474" w:hRule="exact" w:wrap="none" w:vAnchor="page" w:hAnchor="margin" w:x="2569" w:y="6320"/>
        <w:rPr>
          <w:rStyle w:val="C3"/>
          <w:rtl w:val="0"/>
        </w:rPr>
      </w:pPr>
    </w:p>
    <w:p>
      <w:pPr>
        <w:pStyle w:val="P61"/>
        <w:framePr w:w="1394" w:h="444" w:hRule="exact" w:wrap="none" w:vAnchor="page" w:hAnchor="margin" w:x="2595" w:y="6335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0"/>
        <w:framePr w:w="1732" w:h="474" w:hRule="exact" w:wrap="none" w:vAnchor="page" w:hAnchor="margin" w:x="4034" w:y="6320"/>
        <w:rPr>
          <w:rStyle w:val="C3"/>
          <w:rtl w:val="0"/>
        </w:rPr>
      </w:pPr>
    </w:p>
    <w:p>
      <w:pPr>
        <w:pStyle w:val="P61"/>
        <w:framePr w:w="1706" w:h="444" w:hRule="exact" w:wrap="none" w:vAnchor="page" w:hAnchor="margin" w:x="4060" w:y="6335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2"/>
        <w:framePr w:w="2351" w:h="474" w:hRule="exact" w:wrap="none" w:vAnchor="page" w:hAnchor="margin" w:x="5811" w:y="6320"/>
        <w:rPr>
          <w:rStyle w:val="C3"/>
          <w:rtl w:val="0"/>
        </w:rPr>
      </w:pPr>
    </w:p>
    <w:p>
      <w:pPr>
        <w:pStyle w:val="P63"/>
        <w:framePr w:w="2355" w:h="444" w:hRule="exact" w:wrap="none" w:vAnchor="page" w:hAnchor="margin" w:x="5837" w:y="6335"/>
        <w:rPr>
          <w:rStyle w:val="C44"/>
          <w:rtl w:val="0"/>
        </w:rPr>
      </w:pPr>
      <w:r>
        <w:rPr>
          <w:rStyle w:val="C44"/>
          <w:rtl w:val="0"/>
        </w:rPr>
        <w:t>Wpływ</w:t>
      </w:r>
    </w:p>
    <w:p>
      <w:pPr>
        <w:pStyle w:val="P64"/>
        <w:framePr w:w="2009" w:h="474" w:hRule="exact" w:wrap="none" w:vAnchor="page" w:hAnchor="margin" w:x="8207" w:y="6320"/>
        <w:rPr>
          <w:rStyle w:val="C3"/>
          <w:rtl w:val="0"/>
        </w:rPr>
      </w:pPr>
    </w:p>
    <w:p>
      <w:pPr>
        <w:pStyle w:val="P65"/>
        <w:framePr w:w="1983" w:h="444" w:hRule="exact" w:wrap="none" w:vAnchor="page" w:hAnchor="margin" w:x="8263" w:y="6335"/>
        <w:rPr>
          <w:rStyle w:val="C45"/>
          <w:rtl w:val="0"/>
        </w:rPr>
      </w:pPr>
      <w:r>
        <w:rPr>
          <w:rStyle w:val="C45"/>
          <w:rtl w:val="0"/>
        </w:rPr>
        <w:t>Źródło</w:t>
      </w:r>
    </w:p>
    <w:p>
      <w:pPr>
        <w:pStyle w:val="P66"/>
        <w:framePr w:w="1829" w:h="459" w:hRule="exact" w:wrap="none" w:vAnchor="page" w:hAnchor="margin" w:x="695" w:y="6794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6794"/>
        <w:rPr>
          <w:rStyle w:val="C46"/>
          <w:rtl w:val="0"/>
        </w:rPr>
      </w:pPr>
      <w:r>
        <w:rPr>
          <w:rStyle w:val="C46"/>
          <w:rtl w:val="0"/>
        </w:rPr>
        <w:t>Pracownicy</w:t>
      </w:r>
    </w:p>
    <w:p>
      <w:pPr>
        <w:pStyle w:val="P66"/>
        <w:framePr w:w="1420" w:h="459" w:hRule="exact" w:wrap="none" w:vAnchor="page" w:hAnchor="margin" w:x="2569" w:y="6794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6794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6794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6794"/>
        <w:rPr>
          <w:rStyle w:val="C46"/>
          <w:rtl w:val="0"/>
        </w:rPr>
      </w:pPr>
      <w:r>
        <w:rPr>
          <w:rStyle w:val="C46"/>
          <w:rtl w:val="0"/>
        </w:rPr>
        <w:t>1 mg/m³</w:t>
      </w:r>
    </w:p>
    <w:p>
      <w:pPr>
        <w:pStyle w:val="P68"/>
        <w:framePr w:w="2351" w:h="459" w:hRule="exact" w:wrap="none" w:vAnchor="page" w:hAnchor="margin" w:x="5811" w:y="6794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6794"/>
        <w:rPr>
          <w:rStyle w:val="C47"/>
          <w:rtl w:val="0"/>
        </w:rPr>
      </w:pPr>
      <w:r>
        <w:rPr>
          <w:rStyle w:val="C47"/>
          <w:rtl w:val="0"/>
        </w:rPr>
        <w:t>Przewlekłe skutki miejscowe</w:t>
      </w:r>
    </w:p>
    <w:p>
      <w:pPr>
        <w:pStyle w:val="P70"/>
        <w:framePr w:w="2009" w:h="459" w:hRule="exact" w:wrap="none" w:vAnchor="page" w:hAnchor="margin" w:x="8207" w:y="6794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6794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6"/>
        <w:framePr w:w="1829" w:h="459" w:hRule="exact" w:wrap="none" w:vAnchor="page" w:hAnchor="margin" w:x="695" w:y="7254"/>
        <w:rPr>
          <w:rStyle w:val="C3"/>
          <w:rtl w:val="0"/>
        </w:rPr>
      </w:pPr>
    </w:p>
    <w:p>
      <w:pPr>
        <w:pStyle w:val="P67"/>
        <w:framePr w:w="1803" w:h="444" w:hRule="exact" w:wrap="none" w:vAnchor="page" w:hAnchor="margin" w:x="721" w:y="7254"/>
        <w:rPr>
          <w:rStyle w:val="C46"/>
          <w:rtl w:val="0"/>
        </w:rPr>
      </w:pPr>
      <w:r>
        <w:rPr>
          <w:rStyle w:val="C46"/>
          <w:rtl w:val="0"/>
        </w:rPr>
        <w:t>Konsumenci</w:t>
      </w:r>
    </w:p>
    <w:p>
      <w:pPr>
        <w:pStyle w:val="P66"/>
        <w:framePr w:w="1420" w:h="459" w:hRule="exact" w:wrap="none" w:vAnchor="page" w:hAnchor="margin" w:x="2569" w:y="7254"/>
        <w:rPr>
          <w:rStyle w:val="C3"/>
          <w:rtl w:val="0"/>
        </w:rPr>
      </w:pPr>
    </w:p>
    <w:p>
      <w:pPr>
        <w:pStyle w:val="P67"/>
        <w:framePr w:w="1394" w:h="444" w:hRule="exact" w:wrap="none" w:vAnchor="page" w:hAnchor="margin" w:x="2595" w:y="7254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6"/>
        <w:framePr w:w="1732" w:h="459" w:hRule="exact" w:wrap="none" w:vAnchor="page" w:hAnchor="margin" w:x="4034" w:y="7254"/>
        <w:rPr>
          <w:rStyle w:val="C3"/>
          <w:rtl w:val="0"/>
        </w:rPr>
      </w:pPr>
    </w:p>
    <w:p>
      <w:pPr>
        <w:pStyle w:val="P67"/>
        <w:framePr w:w="1706" w:h="444" w:hRule="exact" w:wrap="none" w:vAnchor="page" w:hAnchor="margin" w:x="4060" w:y="7254"/>
        <w:rPr>
          <w:rStyle w:val="C46"/>
          <w:rtl w:val="0"/>
        </w:rPr>
      </w:pPr>
      <w:r>
        <w:rPr>
          <w:rStyle w:val="C46"/>
          <w:rtl w:val="0"/>
        </w:rPr>
        <w:t>1 mg/m³</w:t>
      </w:r>
    </w:p>
    <w:p>
      <w:pPr>
        <w:pStyle w:val="P68"/>
        <w:framePr w:w="2351" w:h="459" w:hRule="exact" w:wrap="none" w:vAnchor="page" w:hAnchor="margin" w:x="5811" w:y="7254"/>
        <w:rPr>
          <w:rStyle w:val="C3"/>
          <w:rtl w:val="0"/>
        </w:rPr>
      </w:pPr>
    </w:p>
    <w:p>
      <w:pPr>
        <w:pStyle w:val="P69"/>
        <w:framePr w:w="2355" w:h="444" w:hRule="exact" w:wrap="none" w:vAnchor="page" w:hAnchor="margin" w:x="5837" w:y="7254"/>
        <w:rPr>
          <w:rStyle w:val="C47"/>
          <w:rtl w:val="0"/>
        </w:rPr>
      </w:pPr>
      <w:r>
        <w:rPr>
          <w:rStyle w:val="C47"/>
          <w:rtl w:val="0"/>
        </w:rPr>
        <w:t>Przewlekłe skutki miejscowe</w:t>
      </w:r>
    </w:p>
    <w:p>
      <w:pPr>
        <w:pStyle w:val="P70"/>
        <w:framePr w:w="2009" w:h="459" w:hRule="exact" w:wrap="none" w:vAnchor="page" w:hAnchor="margin" w:x="8207" w:y="7254"/>
        <w:rPr>
          <w:rStyle w:val="C3"/>
          <w:rtl w:val="0"/>
        </w:rPr>
      </w:pPr>
    </w:p>
    <w:p>
      <w:pPr>
        <w:pStyle w:val="P71"/>
        <w:framePr w:w="1983" w:h="444" w:hRule="exact" w:wrap="none" w:vAnchor="page" w:hAnchor="margin" w:x="8263" w:y="7254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72"/>
        <w:framePr w:w="1194" w:h="227" w:hRule="exact" w:wrap="none" w:vAnchor="page" w:hAnchor="margin" w:x="706" w:y="7713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7946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7946"/>
        <w:rPr>
          <w:rStyle w:val="C22"/>
          <w:rtl w:val="0"/>
        </w:rPr>
      </w:pPr>
      <w:r>
        <w:rPr>
          <w:rStyle w:val="C22"/>
          <w:rtl w:val="0"/>
        </w:rPr>
        <w:t>PNEC</w:t>
      </w:r>
    </w:p>
    <w:p>
      <w:pPr>
        <w:pStyle w:val="P58"/>
        <w:framePr w:w="9521" w:h="252" w:hRule="exact" w:wrap="none" w:vAnchor="page" w:hAnchor="margin" w:x="695" w:y="8297"/>
        <w:rPr>
          <w:rStyle w:val="C3"/>
          <w:rtl w:val="0"/>
        </w:rPr>
      </w:pPr>
    </w:p>
    <w:p>
      <w:pPr>
        <w:pStyle w:val="P59"/>
        <w:framePr w:w="9525" w:h="237" w:hRule="exact" w:wrap="none" w:vAnchor="page" w:hAnchor="margin" w:x="721" w:y="8312"/>
        <w:rPr>
          <w:rStyle w:val="C42"/>
          <w:rtl w:val="0"/>
        </w:rPr>
      </w:pPr>
      <w:r>
        <w:rPr>
          <w:rStyle w:val="C42"/>
          <w:rtl w:val="0"/>
        </w:rPr>
        <w:t>2-(2-butoksyetoksy)etanol</w:t>
      </w:r>
    </w:p>
    <w:p>
      <w:pPr>
        <w:pStyle w:val="P60"/>
        <w:framePr w:w="3469" w:h="455" w:hRule="exact" w:wrap="none" w:vAnchor="page" w:hAnchor="margin" w:x="695" w:y="8549"/>
        <w:rPr>
          <w:rStyle w:val="C3"/>
          <w:rtl w:val="0"/>
        </w:rPr>
      </w:pPr>
    </w:p>
    <w:p>
      <w:pPr>
        <w:pStyle w:val="P61"/>
        <w:framePr w:w="3443" w:h="425" w:hRule="exact" w:wrap="none" w:vAnchor="page" w:hAnchor="margin" w:x="721" w:y="8564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2"/>
        <w:framePr w:w="2460" w:h="455" w:hRule="exact" w:wrap="none" w:vAnchor="page" w:hAnchor="margin" w:x="4209" w:y="8549"/>
        <w:rPr>
          <w:rStyle w:val="C3"/>
          <w:rtl w:val="0"/>
        </w:rPr>
      </w:pPr>
    </w:p>
    <w:p>
      <w:pPr>
        <w:pStyle w:val="P63"/>
        <w:framePr w:w="2464" w:h="425" w:hRule="exact" w:wrap="none" w:vAnchor="page" w:hAnchor="margin" w:x="4235" w:y="8564"/>
        <w:rPr>
          <w:rStyle w:val="C44"/>
          <w:rtl w:val="0"/>
        </w:rPr>
      </w:pPr>
      <w:r>
        <w:rPr>
          <w:rStyle w:val="C44"/>
          <w:rtl w:val="0"/>
        </w:rPr>
        <w:t>Wartość</w:t>
      </w:r>
    </w:p>
    <w:p>
      <w:pPr>
        <w:pStyle w:val="P64"/>
        <w:framePr w:w="3502" w:h="455" w:hRule="exact" w:wrap="none" w:vAnchor="page" w:hAnchor="margin" w:x="6714" w:y="8549"/>
        <w:rPr>
          <w:rStyle w:val="C3"/>
          <w:rtl w:val="0"/>
        </w:rPr>
      </w:pPr>
    </w:p>
    <w:p>
      <w:pPr>
        <w:pStyle w:val="P65"/>
        <w:framePr w:w="3476" w:h="425" w:hRule="exact" w:wrap="none" w:vAnchor="page" w:hAnchor="margin" w:x="6770" w:y="8564"/>
        <w:rPr>
          <w:rStyle w:val="C45"/>
          <w:rtl w:val="0"/>
        </w:rPr>
      </w:pPr>
      <w:r>
        <w:rPr>
          <w:rStyle w:val="C45"/>
          <w:rtl w:val="0"/>
        </w:rPr>
        <w:t>Źródło</w:t>
      </w:r>
    </w:p>
    <w:p>
      <w:pPr>
        <w:pStyle w:val="P66"/>
        <w:framePr w:w="3469" w:h="252" w:hRule="exact" w:wrap="none" w:vAnchor="page" w:hAnchor="margin" w:x="695" w:y="9003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9003"/>
        <w:rPr>
          <w:rStyle w:val="C46"/>
          <w:rtl w:val="0"/>
        </w:rPr>
      </w:pPr>
      <w:r>
        <w:rPr>
          <w:rStyle w:val="C46"/>
          <w:rtl w:val="0"/>
        </w:rPr>
        <w:t>Woda pitna</w:t>
      </w:r>
    </w:p>
    <w:p>
      <w:pPr>
        <w:pStyle w:val="P68"/>
        <w:framePr w:w="2460" w:h="252" w:hRule="exact" w:wrap="none" w:vAnchor="page" w:hAnchor="margin" w:x="4209" w:y="9003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9003"/>
        <w:rPr>
          <w:rStyle w:val="C47"/>
          <w:rtl w:val="0"/>
        </w:rPr>
      </w:pPr>
      <w:r>
        <w:rPr>
          <w:rStyle w:val="C47"/>
          <w:rtl w:val="0"/>
        </w:rPr>
        <w:t>1,1 mg/l</w:t>
      </w:r>
    </w:p>
    <w:p>
      <w:pPr>
        <w:pStyle w:val="P70"/>
        <w:framePr w:w="3502" w:h="252" w:hRule="exact" w:wrap="none" w:vAnchor="page" w:hAnchor="margin" w:x="6714" w:y="9003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9003"/>
        <w:rPr>
          <w:rStyle w:val="C48"/>
          <w:rtl w:val="0"/>
        </w:rPr>
      </w:pPr>
    </w:p>
    <w:p>
      <w:pPr>
        <w:pStyle w:val="P66"/>
        <w:framePr w:w="3469" w:h="252" w:hRule="exact" w:wrap="none" w:vAnchor="page" w:hAnchor="margin" w:x="695" w:y="9255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9255"/>
        <w:rPr>
          <w:rStyle w:val="C46"/>
          <w:rtl w:val="0"/>
        </w:rPr>
      </w:pPr>
      <w:r>
        <w:rPr>
          <w:rStyle w:val="C46"/>
          <w:rtl w:val="0"/>
        </w:rPr>
        <w:t>Woda (okresowy wyciek)</w:t>
      </w:r>
    </w:p>
    <w:p>
      <w:pPr>
        <w:pStyle w:val="P68"/>
        <w:framePr w:w="2460" w:h="252" w:hRule="exact" w:wrap="none" w:vAnchor="page" w:hAnchor="margin" w:x="4209" w:y="9255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9255"/>
        <w:rPr>
          <w:rStyle w:val="C47"/>
          <w:rtl w:val="0"/>
        </w:rPr>
      </w:pPr>
      <w:r>
        <w:rPr>
          <w:rStyle w:val="C47"/>
          <w:rtl w:val="0"/>
        </w:rPr>
        <w:t>11 mg/l</w:t>
      </w:r>
    </w:p>
    <w:p>
      <w:pPr>
        <w:pStyle w:val="P70"/>
        <w:framePr w:w="3502" w:h="252" w:hRule="exact" w:wrap="none" w:vAnchor="page" w:hAnchor="margin" w:x="6714" w:y="9255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9255"/>
        <w:rPr>
          <w:rStyle w:val="C48"/>
          <w:rtl w:val="0"/>
        </w:rPr>
      </w:pPr>
    </w:p>
    <w:p>
      <w:pPr>
        <w:pStyle w:val="P66"/>
        <w:framePr w:w="3469" w:h="252" w:hRule="exact" w:wrap="none" w:vAnchor="page" w:hAnchor="margin" w:x="695" w:y="9508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9508"/>
        <w:rPr>
          <w:rStyle w:val="C46"/>
          <w:rtl w:val="0"/>
        </w:rPr>
      </w:pPr>
      <w:r>
        <w:rPr>
          <w:rStyle w:val="C46"/>
          <w:rtl w:val="0"/>
        </w:rPr>
        <w:t>Woda morska</w:t>
      </w:r>
    </w:p>
    <w:p>
      <w:pPr>
        <w:pStyle w:val="P68"/>
        <w:framePr w:w="2460" w:h="252" w:hRule="exact" w:wrap="none" w:vAnchor="page" w:hAnchor="margin" w:x="4209" w:y="9508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9508"/>
        <w:rPr>
          <w:rStyle w:val="C47"/>
          <w:rtl w:val="0"/>
        </w:rPr>
      </w:pPr>
      <w:r>
        <w:rPr>
          <w:rStyle w:val="C47"/>
          <w:rtl w:val="0"/>
        </w:rPr>
        <w:t>110 µg/l</w:t>
      </w:r>
    </w:p>
    <w:p>
      <w:pPr>
        <w:pStyle w:val="P70"/>
        <w:framePr w:w="3502" w:h="252" w:hRule="exact" w:wrap="none" w:vAnchor="page" w:hAnchor="margin" w:x="6714" w:y="9508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9508"/>
        <w:rPr>
          <w:rStyle w:val="C48"/>
          <w:rtl w:val="0"/>
        </w:rPr>
      </w:pPr>
    </w:p>
    <w:p>
      <w:pPr>
        <w:pStyle w:val="P66"/>
        <w:framePr w:w="3469" w:h="459" w:hRule="exact" w:wrap="none" w:vAnchor="page" w:hAnchor="margin" w:x="695" w:y="9760"/>
        <w:rPr>
          <w:rStyle w:val="C3"/>
          <w:rtl w:val="0"/>
        </w:rPr>
      </w:pPr>
    </w:p>
    <w:p>
      <w:pPr>
        <w:pStyle w:val="P67"/>
        <w:framePr w:w="3443" w:h="444" w:hRule="exact" w:wrap="none" w:vAnchor="page" w:hAnchor="margin" w:x="721" w:y="9760"/>
        <w:rPr>
          <w:rStyle w:val="C46"/>
          <w:rtl w:val="0"/>
        </w:rPr>
      </w:pPr>
      <w:r>
        <w:rPr>
          <w:rStyle w:val="C46"/>
          <w:rtl w:val="0"/>
        </w:rPr>
        <w:t>Mikroorganizmy podczas oczyszczania ścieków</w:t>
      </w:r>
    </w:p>
    <w:p>
      <w:pPr>
        <w:pStyle w:val="P68"/>
        <w:framePr w:w="2460" w:h="459" w:hRule="exact" w:wrap="none" w:vAnchor="page" w:hAnchor="margin" w:x="4209" w:y="9760"/>
        <w:rPr>
          <w:rStyle w:val="C3"/>
          <w:rtl w:val="0"/>
        </w:rPr>
      </w:pPr>
    </w:p>
    <w:p>
      <w:pPr>
        <w:pStyle w:val="P69"/>
        <w:framePr w:w="2464" w:h="444" w:hRule="exact" w:wrap="none" w:vAnchor="page" w:hAnchor="margin" w:x="4235" w:y="9760"/>
        <w:rPr>
          <w:rStyle w:val="C47"/>
          <w:rtl w:val="0"/>
        </w:rPr>
      </w:pPr>
      <w:r>
        <w:rPr>
          <w:rStyle w:val="C47"/>
          <w:rtl w:val="0"/>
        </w:rPr>
        <w:t>200 mg/l</w:t>
      </w:r>
    </w:p>
    <w:p>
      <w:pPr>
        <w:pStyle w:val="P70"/>
        <w:framePr w:w="3502" w:h="459" w:hRule="exact" w:wrap="none" w:vAnchor="page" w:hAnchor="margin" w:x="6714" w:y="9760"/>
        <w:rPr>
          <w:rStyle w:val="C3"/>
          <w:rtl w:val="0"/>
        </w:rPr>
      </w:pPr>
    </w:p>
    <w:p>
      <w:pPr>
        <w:pStyle w:val="P71"/>
        <w:framePr w:w="3476" w:h="444" w:hRule="exact" w:wrap="none" w:vAnchor="page" w:hAnchor="margin" w:x="6770" w:y="9760"/>
        <w:rPr>
          <w:rStyle w:val="C48"/>
          <w:rtl w:val="0"/>
        </w:rPr>
      </w:pPr>
    </w:p>
    <w:p>
      <w:pPr>
        <w:pStyle w:val="P66"/>
        <w:framePr w:w="3469" w:h="459" w:hRule="exact" w:wrap="none" w:vAnchor="page" w:hAnchor="margin" w:x="695" w:y="10219"/>
        <w:rPr>
          <w:rStyle w:val="C3"/>
          <w:rtl w:val="0"/>
        </w:rPr>
      </w:pPr>
    </w:p>
    <w:p>
      <w:pPr>
        <w:pStyle w:val="P67"/>
        <w:framePr w:w="3443" w:h="444" w:hRule="exact" w:wrap="none" w:vAnchor="page" w:hAnchor="margin" w:x="721" w:y="10219"/>
        <w:rPr>
          <w:rStyle w:val="C46"/>
          <w:rtl w:val="0"/>
        </w:rPr>
      </w:pPr>
      <w:r>
        <w:rPr>
          <w:rStyle w:val="C46"/>
          <w:rtl w:val="0"/>
        </w:rPr>
        <w:t>Osady słodkowodne</w:t>
      </w:r>
    </w:p>
    <w:p>
      <w:pPr>
        <w:pStyle w:val="P68"/>
        <w:framePr w:w="2460" w:h="459" w:hRule="exact" w:wrap="none" w:vAnchor="page" w:hAnchor="margin" w:x="4209" w:y="10219"/>
        <w:rPr>
          <w:rStyle w:val="C3"/>
          <w:rtl w:val="0"/>
        </w:rPr>
      </w:pPr>
    </w:p>
    <w:p>
      <w:pPr>
        <w:pStyle w:val="P69"/>
        <w:framePr w:w="2464" w:h="444" w:hRule="exact" w:wrap="none" w:vAnchor="page" w:hAnchor="margin" w:x="4235" w:y="10219"/>
        <w:rPr>
          <w:rStyle w:val="C47"/>
          <w:rtl w:val="0"/>
        </w:rPr>
      </w:pPr>
      <w:r>
        <w:rPr>
          <w:rStyle w:val="C47"/>
          <w:rtl w:val="0"/>
        </w:rPr>
        <w:t>4,4 mg/kg suchej masy sedymentu</w:t>
      </w:r>
    </w:p>
    <w:p>
      <w:pPr>
        <w:pStyle w:val="P70"/>
        <w:framePr w:w="3502" w:h="459" w:hRule="exact" w:wrap="none" w:vAnchor="page" w:hAnchor="margin" w:x="6714" w:y="10219"/>
        <w:rPr>
          <w:rStyle w:val="C3"/>
          <w:rtl w:val="0"/>
        </w:rPr>
      </w:pPr>
    </w:p>
    <w:p>
      <w:pPr>
        <w:pStyle w:val="P71"/>
        <w:framePr w:w="3476" w:h="444" w:hRule="exact" w:wrap="none" w:vAnchor="page" w:hAnchor="margin" w:x="6770" w:y="10219"/>
        <w:rPr>
          <w:rStyle w:val="C48"/>
          <w:rtl w:val="0"/>
        </w:rPr>
      </w:pPr>
    </w:p>
    <w:p>
      <w:pPr>
        <w:pStyle w:val="P66"/>
        <w:framePr w:w="3469" w:h="459" w:hRule="exact" w:wrap="none" w:vAnchor="page" w:hAnchor="margin" w:x="695" w:y="10678"/>
        <w:rPr>
          <w:rStyle w:val="C3"/>
          <w:rtl w:val="0"/>
        </w:rPr>
      </w:pPr>
    </w:p>
    <w:p>
      <w:pPr>
        <w:pStyle w:val="P67"/>
        <w:framePr w:w="3443" w:h="444" w:hRule="exact" w:wrap="none" w:vAnchor="page" w:hAnchor="margin" w:x="721" w:y="10678"/>
        <w:rPr>
          <w:rStyle w:val="C46"/>
          <w:rtl w:val="0"/>
        </w:rPr>
      </w:pPr>
      <w:r>
        <w:rPr>
          <w:rStyle w:val="C46"/>
          <w:rtl w:val="0"/>
        </w:rPr>
        <w:t>Osady morskie</w:t>
      </w:r>
    </w:p>
    <w:p>
      <w:pPr>
        <w:pStyle w:val="P68"/>
        <w:framePr w:w="2460" w:h="459" w:hRule="exact" w:wrap="none" w:vAnchor="page" w:hAnchor="margin" w:x="4209" w:y="10678"/>
        <w:rPr>
          <w:rStyle w:val="C3"/>
          <w:rtl w:val="0"/>
        </w:rPr>
      </w:pPr>
    </w:p>
    <w:p>
      <w:pPr>
        <w:pStyle w:val="P69"/>
        <w:framePr w:w="2464" w:h="444" w:hRule="exact" w:wrap="none" w:vAnchor="page" w:hAnchor="margin" w:x="4235" w:y="10678"/>
        <w:rPr>
          <w:rStyle w:val="C47"/>
          <w:rtl w:val="0"/>
        </w:rPr>
      </w:pPr>
      <w:r>
        <w:rPr>
          <w:rStyle w:val="C47"/>
          <w:rtl w:val="0"/>
        </w:rPr>
        <w:t>0,44 mg/kg suchej masy sedymentu</w:t>
      </w:r>
    </w:p>
    <w:p>
      <w:pPr>
        <w:pStyle w:val="P70"/>
        <w:framePr w:w="3502" w:h="459" w:hRule="exact" w:wrap="none" w:vAnchor="page" w:hAnchor="margin" w:x="6714" w:y="10678"/>
        <w:rPr>
          <w:rStyle w:val="C3"/>
          <w:rtl w:val="0"/>
        </w:rPr>
      </w:pPr>
    </w:p>
    <w:p>
      <w:pPr>
        <w:pStyle w:val="P71"/>
        <w:framePr w:w="3476" w:h="444" w:hRule="exact" w:wrap="none" w:vAnchor="page" w:hAnchor="margin" w:x="6770" w:y="10678"/>
        <w:rPr>
          <w:rStyle w:val="C48"/>
          <w:rtl w:val="0"/>
        </w:rPr>
      </w:pPr>
    </w:p>
    <w:p>
      <w:pPr>
        <w:pStyle w:val="P66"/>
        <w:framePr w:w="3469" w:h="459" w:hRule="exact" w:wrap="none" w:vAnchor="page" w:hAnchor="margin" w:x="695" w:y="11137"/>
        <w:rPr>
          <w:rStyle w:val="C3"/>
          <w:rtl w:val="0"/>
        </w:rPr>
      </w:pPr>
    </w:p>
    <w:p>
      <w:pPr>
        <w:pStyle w:val="P67"/>
        <w:framePr w:w="3443" w:h="444" w:hRule="exact" w:wrap="none" w:vAnchor="page" w:hAnchor="margin" w:x="721" w:y="11137"/>
        <w:rPr>
          <w:rStyle w:val="C46"/>
          <w:rtl w:val="0"/>
        </w:rPr>
      </w:pPr>
      <w:r>
        <w:rPr>
          <w:rStyle w:val="C46"/>
          <w:rtl w:val="0"/>
        </w:rPr>
        <w:t>Gleba (rolna)</w:t>
      </w:r>
    </w:p>
    <w:p>
      <w:pPr>
        <w:pStyle w:val="P68"/>
        <w:framePr w:w="2460" w:h="459" w:hRule="exact" w:wrap="none" w:vAnchor="page" w:hAnchor="margin" w:x="4209" w:y="11137"/>
        <w:rPr>
          <w:rStyle w:val="C3"/>
          <w:rtl w:val="0"/>
        </w:rPr>
      </w:pPr>
    </w:p>
    <w:p>
      <w:pPr>
        <w:pStyle w:val="P69"/>
        <w:framePr w:w="2464" w:h="444" w:hRule="exact" w:wrap="none" w:vAnchor="page" w:hAnchor="margin" w:x="4235" w:y="11137"/>
        <w:rPr>
          <w:rStyle w:val="C47"/>
          <w:rtl w:val="0"/>
        </w:rPr>
      </w:pPr>
      <w:r>
        <w:rPr>
          <w:rStyle w:val="C47"/>
          <w:rtl w:val="0"/>
        </w:rPr>
        <w:t>0,32 mg/kg suchej masy gleby</w:t>
      </w:r>
    </w:p>
    <w:p>
      <w:pPr>
        <w:pStyle w:val="P70"/>
        <w:framePr w:w="3502" w:h="459" w:hRule="exact" w:wrap="none" w:vAnchor="page" w:hAnchor="margin" w:x="6714" w:y="11137"/>
        <w:rPr>
          <w:rStyle w:val="C3"/>
          <w:rtl w:val="0"/>
        </w:rPr>
      </w:pPr>
    </w:p>
    <w:p>
      <w:pPr>
        <w:pStyle w:val="P71"/>
        <w:framePr w:w="3476" w:h="444" w:hRule="exact" w:wrap="none" w:vAnchor="page" w:hAnchor="margin" w:x="6770" w:y="11137"/>
        <w:rPr>
          <w:rStyle w:val="C48"/>
          <w:rtl w:val="0"/>
        </w:rPr>
      </w:pPr>
    </w:p>
    <w:p>
      <w:pPr>
        <w:pStyle w:val="P66"/>
        <w:framePr w:w="3469" w:h="252" w:hRule="exact" w:wrap="none" w:vAnchor="page" w:hAnchor="margin" w:x="695" w:y="11597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11597"/>
        <w:rPr>
          <w:rStyle w:val="C46"/>
          <w:rtl w:val="0"/>
        </w:rPr>
      </w:pPr>
      <w:r>
        <w:rPr>
          <w:rStyle w:val="C46"/>
          <w:rtl w:val="0"/>
        </w:rPr>
        <w:t>Łańcuch pokarmowy</w:t>
      </w:r>
    </w:p>
    <w:p>
      <w:pPr>
        <w:pStyle w:val="P68"/>
        <w:framePr w:w="2460" w:h="252" w:hRule="exact" w:wrap="none" w:vAnchor="page" w:hAnchor="margin" w:x="4209" w:y="11597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11597"/>
        <w:rPr>
          <w:rStyle w:val="C47"/>
          <w:rtl w:val="0"/>
        </w:rPr>
      </w:pPr>
      <w:r>
        <w:rPr>
          <w:rStyle w:val="C47"/>
          <w:rtl w:val="0"/>
        </w:rPr>
        <w:t>56 mg/kg pożywienia</w:t>
      </w:r>
    </w:p>
    <w:p>
      <w:pPr>
        <w:pStyle w:val="P70"/>
        <w:framePr w:w="3502" w:h="252" w:hRule="exact" w:wrap="none" w:vAnchor="page" w:hAnchor="margin" w:x="6714" w:y="11597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11597"/>
        <w:rPr>
          <w:rStyle w:val="C48"/>
          <w:rtl w:val="0"/>
        </w:rPr>
      </w:pPr>
    </w:p>
    <w:p>
      <w:pPr>
        <w:pStyle w:val="P58"/>
        <w:framePr w:w="9521" w:h="252" w:hRule="exact" w:wrap="none" w:vAnchor="page" w:hAnchor="margin" w:x="695" w:y="11962"/>
        <w:rPr>
          <w:rStyle w:val="C3"/>
          <w:rtl w:val="0"/>
        </w:rPr>
      </w:pPr>
    </w:p>
    <w:p>
      <w:pPr>
        <w:pStyle w:val="P59"/>
        <w:framePr w:w="9525" w:h="237" w:hRule="exact" w:wrap="none" w:vAnchor="page" w:hAnchor="margin" w:x="721" w:y="11977"/>
        <w:rPr>
          <w:rStyle w:val="C42"/>
          <w:rtl w:val="0"/>
        </w:rPr>
      </w:pPr>
      <w:r>
        <w:rPr>
          <w:rStyle w:val="C42"/>
          <w:rtl w:val="0"/>
        </w:rPr>
        <w:t>propan-2-ol</w:t>
      </w:r>
    </w:p>
    <w:p>
      <w:pPr>
        <w:pStyle w:val="P60"/>
        <w:framePr w:w="3469" w:h="455" w:hRule="exact" w:wrap="none" w:vAnchor="page" w:hAnchor="margin" w:x="695" w:y="12215"/>
        <w:rPr>
          <w:rStyle w:val="C3"/>
          <w:rtl w:val="0"/>
        </w:rPr>
      </w:pPr>
    </w:p>
    <w:p>
      <w:pPr>
        <w:pStyle w:val="P61"/>
        <w:framePr w:w="3443" w:h="425" w:hRule="exact" w:wrap="none" w:vAnchor="page" w:hAnchor="margin" w:x="721" w:y="12230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2"/>
        <w:framePr w:w="2460" w:h="455" w:hRule="exact" w:wrap="none" w:vAnchor="page" w:hAnchor="margin" w:x="4209" w:y="12215"/>
        <w:rPr>
          <w:rStyle w:val="C3"/>
          <w:rtl w:val="0"/>
        </w:rPr>
      </w:pPr>
    </w:p>
    <w:p>
      <w:pPr>
        <w:pStyle w:val="P63"/>
        <w:framePr w:w="2464" w:h="425" w:hRule="exact" w:wrap="none" w:vAnchor="page" w:hAnchor="margin" w:x="4235" w:y="12230"/>
        <w:rPr>
          <w:rStyle w:val="C44"/>
          <w:rtl w:val="0"/>
        </w:rPr>
      </w:pPr>
      <w:r>
        <w:rPr>
          <w:rStyle w:val="C44"/>
          <w:rtl w:val="0"/>
        </w:rPr>
        <w:t>Wartość</w:t>
      </w:r>
    </w:p>
    <w:p>
      <w:pPr>
        <w:pStyle w:val="P64"/>
        <w:framePr w:w="3502" w:h="455" w:hRule="exact" w:wrap="none" w:vAnchor="page" w:hAnchor="margin" w:x="6714" w:y="12215"/>
        <w:rPr>
          <w:rStyle w:val="C3"/>
          <w:rtl w:val="0"/>
        </w:rPr>
      </w:pPr>
    </w:p>
    <w:p>
      <w:pPr>
        <w:pStyle w:val="P65"/>
        <w:framePr w:w="3476" w:h="425" w:hRule="exact" w:wrap="none" w:vAnchor="page" w:hAnchor="margin" w:x="6770" w:y="12230"/>
        <w:rPr>
          <w:rStyle w:val="C45"/>
          <w:rtl w:val="0"/>
        </w:rPr>
      </w:pPr>
      <w:r>
        <w:rPr>
          <w:rStyle w:val="C45"/>
          <w:rtl w:val="0"/>
        </w:rPr>
        <w:t>Źródło</w:t>
      </w:r>
    </w:p>
    <w:p>
      <w:pPr>
        <w:pStyle w:val="P66"/>
        <w:framePr w:w="3469" w:h="459" w:hRule="exact" w:wrap="none" w:vAnchor="page" w:hAnchor="margin" w:x="695" w:y="12669"/>
        <w:rPr>
          <w:rStyle w:val="C3"/>
          <w:rtl w:val="0"/>
        </w:rPr>
      </w:pPr>
    </w:p>
    <w:p>
      <w:pPr>
        <w:pStyle w:val="P67"/>
        <w:framePr w:w="3443" w:h="444" w:hRule="exact" w:wrap="none" w:vAnchor="page" w:hAnchor="margin" w:x="721" w:y="12669"/>
        <w:rPr>
          <w:rStyle w:val="C46"/>
          <w:rtl w:val="0"/>
        </w:rPr>
      </w:pPr>
      <w:r>
        <w:rPr>
          <w:rStyle w:val="C46"/>
          <w:rtl w:val="0"/>
        </w:rPr>
        <w:t>Mikroorganizmy podczas oczyszczania ścieków</w:t>
      </w:r>
    </w:p>
    <w:p>
      <w:pPr>
        <w:pStyle w:val="P68"/>
        <w:framePr w:w="2460" w:h="459" w:hRule="exact" w:wrap="none" w:vAnchor="page" w:hAnchor="margin" w:x="4209" w:y="12669"/>
        <w:rPr>
          <w:rStyle w:val="C3"/>
          <w:rtl w:val="0"/>
        </w:rPr>
      </w:pPr>
    </w:p>
    <w:p>
      <w:pPr>
        <w:pStyle w:val="P69"/>
        <w:framePr w:w="2464" w:h="444" w:hRule="exact" w:wrap="none" w:vAnchor="page" w:hAnchor="margin" w:x="4235" w:y="12669"/>
        <w:rPr>
          <w:rStyle w:val="C47"/>
          <w:rtl w:val="0"/>
        </w:rPr>
      </w:pPr>
      <w:r>
        <w:rPr>
          <w:rStyle w:val="C47"/>
          <w:rtl w:val="0"/>
        </w:rPr>
        <w:t>2251 mg/l</w:t>
      </w:r>
    </w:p>
    <w:p>
      <w:pPr>
        <w:pStyle w:val="P70"/>
        <w:framePr w:w="3502" w:h="459" w:hRule="exact" w:wrap="none" w:vAnchor="page" w:hAnchor="margin" w:x="6714" w:y="12669"/>
        <w:rPr>
          <w:rStyle w:val="C3"/>
          <w:rtl w:val="0"/>
        </w:rPr>
      </w:pPr>
    </w:p>
    <w:p>
      <w:pPr>
        <w:pStyle w:val="P71"/>
        <w:framePr w:w="3476" w:h="444" w:hRule="exact" w:wrap="none" w:vAnchor="page" w:hAnchor="margin" w:x="6770" w:y="12669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6"/>
        <w:framePr w:w="3469" w:h="252" w:hRule="exact" w:wrap="none" w:vAnchor="page" w:hAnchor="margin" w:x="695" w:y="13128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13128"/>
        <w:rPr>
          <w:rStyle w:val="C46"/>
          <w:rtl w:val="0"/>
        </w:rPr>
      </w:pPr>
      <w:r>
        <w:rPr>
          <w:rStyle w:val="C46"/>
          <w:rtl w:val="0"/>
        </w:rPr>
        <w:t>Gleba (rolna)</w:t>
      </w:r>
    </w:p>
    <w:p>
      <w:pPr>
        <w:pStyle w:val="P68"/>
        <w:framePr w:w="2460" w:h="252" w:hRule="exact" w:wrap="none" w:vAnchor="page" w:hAnchor="margin" w:x="4209" w:y="13128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13128"/>
        <w:rPr>
          <w:rStyle w:val="C47"/>
          <w:rtl w:val="0"/>
        </w:rPr>
      </w:pPr>
      <w:r>
        <w:rPr>
          <w:rStyle w:val="C47"/>
          <w:rtl w:val="0"/>
        </w:rPr>
        <w:t>28 mg/kg</w:t>
      </w:r>
    </w:p>
    <w:p>
      <w:pPr>
        <w:pStyle w:val="P70"/>
        <w:framePr w:w="3502" w:h="252" w:hRule="exact" w:wrap="none" w:vAnchor="page" w:hAnchor="margin" w:x="6714" w:y="13128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13128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6"/>
        <w:framePr w:w="3469" w:h="252" w:hRule="exact" w:wrap="none" w:vAnchor="page" w:hAnchor="margin" w:x="695" w:y="13380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13380"/>
        <w:rPr>
          <w:rStyle w:val="C46"/>
          <w:rtl w:val="0"/>
        </w:rPr>
      </w:pPr>
      <w:r>
        <w:rPr>
          <w:rStyle w:val="C46"/>
          <w:rtl w:val="0"/>
        </w:rPr>
        <w:t>Woda (okresowy wyciek)</w:t>
      </w:r>
    </w:p>
    <w:p>
      <w:pPr>
        <w:pStyle w:val="P68"/>
        <w:framePr w:w="2460" w:h="252" w:hRule="exact" w:wrap="none" w:vAnchor="page" w:hAnchor="margin" w:x="4209" w:y="13380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13380"/>
        <w:rPr>
          <w:rStyle w:val="C47"/>
          <w:rtl w:val="0"/>
        </w:rPr>
      </w:pPr>
      <w:r>
        <w:rPr>
          <w:rStyle w:val="C47"/>
          <w:rtl w:val="0"/>
        </w:rPr>
        <w:t>140,9 mg/l</w:t>
      </w:r>
    </w:p>
    <w:p>
      <w:pPr>
        <w:pStyle w:val="P70"/>
        <w:framePr w:w="3502" w:h="252" w:hRule="exact" w:wrap="none" w:vAnchor="page" w:hAnchor="margin" w:x="6714" w:y="13380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13380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6"/>
        <w:framePr w:w="3469" w:h="252" w:hRule="exact" w:wrap="none" w:vAnchor="page" w:hAnchor="margin" w:x="695" w:y="13633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13633"/>
        <w:rPr>
          <w:rStyle w:val="C46"/>
          <w:rtl w:val="0"/>
        </w:rPr>
      </w:pPr>
      <w:r>
        <w:rPr>
          <w:rStyle w:val="C46"/>
          <w:rtl w:val="0"/>
        </w:rPr>
        <w:t>Drogą pokarmową</w:t>
      </w:r>
    </w:p>
    <w:p>
      <w:pPr>
        <w:pStyle w:val="P68"/>
        <w:framePr w:w="2460" w:h="252" w:hRule="exact" w:wrap="none" w:vAnchor="page" w:hAnchor="margin" w:x="4209" w:y="13633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13633"/>
        <w:rPr>
          <w:rStyle w:val="C47"/>
          <w:rtl w:val="0"/>
        </w:rPr>
      </w:pPr>
      <w:r>
        <w:rPr>
          <w:rStyle w:val="C47"/>
          <w:rtl w:val="0"/>
        </w:rPr>
        <w:t>160 mg/kg</w:t>
      </w:r>
    </w:p>
    <w:p>
      <w:pPr>
        <w:pStyle w:val="P70"/>
        <w:framePr w:w="3502" w:h="252" w:hRule="exact" w:wrap="none" w:vAnchor="page" w:hAnchor="margin" w:x="6714" w:y="13633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13633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6"/>
        <w:framePr w:w="3469" w:h="252" w:hRule="exact" w:wrap="none" w:vAnchor="page" w:hAnchor="margin" w:x="695" w:y="13885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13885"/>
        <w:rPr>
          <w:rStyle w:val="C46"/>
          <w:rtl w:val="0"/>
        </w:rPr>
      </w:pPr>
      <w:r>
        <w:rPr>
          <w:rStyle w:val="C46"/>
          <w:rtl w:val="0"/>
        </w:rPr>
        <w:t>Woda pitna</w:t>
      </w:r>
    </w:p>
    <w:p>
      <w:pPr>
        <w:pStyle w:val="P68"/>
        <w:framePr w:w="2460" w:h="252" w:hRule="exact" w:wrap="none" w:vAnchor="page" w:hAnchor="margin" w:x="4209" w:y="13885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13885"/>
        <w:rPr>
          <w:rStyle w:val="C47"/>
          <w:rtl w:val="0"/>
        </w:rPr>
      </w:pPr>
      <w:r>
        <w:rPr>
          <w:rStyle w:val="C47"/>
          <w:rtl w:val="0"/>
        </w:rPr>
        <w:t>140,9 mg/l</w:t>
      </w:r>
    </w:p>
    <w:p>
      <w:pPr>
        <w:pStyle w:val="P70"/>
        <w:framePr w:w="3502" w:h="252" w:hRule="exact" w:wrap="none" w:vAnchor="page" w:hAnchor="margin" w:x="6714" w:y="13885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13885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6"/>
        <w:framePr w:w="3469" w:h="252" w:hRule="exact" w:wrap="none" w:vAnchor="page" w:hAnchor="margin" w:x="695" w:y="14137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14137"/>
        <w:rPr>
          <w:rStyle w:val="C46"/>
          <w:rtl w:val="0"/>
        </w:rPr>
      </w:pPr>
      <w:r>
        <w:rPr>
          <w:rStyle w:val="C46"/>
          <w:rtl w:val="0"/>
        </w:rPr>
        <w:t>Woda morska</w:t>
      </w:r>
    </w:p>
    <w:p>
      <w:pPr>
        <w:pStyle w:val="P68"/>
        <w:framePr w:w="2460" w:h="252" w:hRule="exact" w:wrap="none" w:vAnchor="page" w:hAnchor="margin" w:x="4209" w:y="14137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14137"/>
        <w:rPr>
          <w:rStyle w:val="C47"/>
          <w:rtl w:val="0"/>
        </w:rPr>
      </w:pPr>
      <w:r>
        <w:rPr>
          <w:rStyle w:val="C47"/>
          <w:rtl w:val="0"/>
        </w:rPr>
        <w:t>140,9 mg/l</w:t>
      </w:r>
    </w:p>
    <w:p>
      <w:pPr>
        <w:pStyle w:val="P70"/>
        <w:framePr w:w="3502" w:h="252" w:hRule="exact" w:wrap="none" w:vAnchor="page" w:hAnchor="margin" w:x="6714" w:y="14137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14137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6"/>
        <w:framePr w:w="3469" w:h="252" w:hRule="exact" w:wrap="none" w:vAnchor="page" w:hAnchor="margin" w:x="695" w:y="14389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14389"/>
        <w:rPr>
          <w:rStyle w:val="C46"/>
          <w:rtl w:val="0"/>
        </w:rPr>
      </w:pPr>
      <w:r>
        <w:rPr>
          <w:rStyle w:val="C46"/>
          <w:rtl w:val="0"/>
        </w:rPr>
        <w:t>Osady słodkowodne</w:t>
      </w:r>
    </w:p>
    <w:p>
      <w:pPr>
        <w:pStyle w:val="P68"/>
        <w:framePr w:w="2460" w:h="252" w:hRule="exact" w:wrap="none" w:vAnchor="page" w:hAnchor="margin" w:x="4209" w:y="14389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14389"/>
        <w:rPr>
          <w:rStyle w:val="C47"/>
          <w:rtl w:val="0"/>
        </w:rPr>
      </w:pPr>
      <w:r>
        <w:rPr>
          <w:rStyle w:val="C47"/>
          <w:rtl w:val="0"/>
        </w:rPr>
        <w:t>552 mg/kg</w:t>
      </w:r>
    </w:p>
    <w:p>
      <w:pPr>
        <w:pStyle w:val="P70"/>
        <w:framePr w:w="3502" w:h="252" w:hRule="exact" w:wrap="none" w:vAnchor="page" w:hAnchor="margin" w:x="6714" w:y="14389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14389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66"/>
        <w:framePr w:w="3469" w:h="252" w:hRule="exact" w:wrap="none" w:vAnchor="page" w:hAnchor="margin" w:x="695" w:y="14641"/>
        <w:rPr>
          <w:rStyle w:val="C3"/>
          <w:rtl w:val="0"/>
        </w:rPr>
      </w:pPr>
    </w:p>
    <w:p>
      <w:pPr>
        <w:pStyle w:val="P67"/>
        <w:framePr w:w="3443" w:h="237" w:hRule="exact" w:wrap="none" w:vAnchor="page" w:hAnchor="margin" w:x="721" w:y="14641"/>
        <w:rPr>
          <w:rStyle w:val="C46"/>
          <w:rtl w:val="0"/>
        </w:rPr>
      </w:pPr>
      <w:r>
        <w:rPr>
          <w:rStyle w:val="C46"/>
          <w:rtl w:val="0"/>
        </w:rPr>
        <w:t>Osady morskie</w:t>
      </w:r>
    </w:p>
    <w:p>
      <w:pPr>
        <w:pStyle w:val="P68"/>
        <w:framePr w:w="2460" w:h="252" w:hRule="exact" w:wrap="none" w:vAnchor="page" w:hAnchor="margin" w:x="4209" w:y="14641"/>
        <w:rPr>
          <w:rStyle w:val="C3"/>
          <w:rtl w:val="0"/>
        </w:rPr>
      </w:pPr>
    </w:p>
    <w:p>
      <w:pPr>
        <w:pStyle w:val="P69"/>
        <w:framePr w:w="2464" w:h="237" w:hRule="exact" w:wrap="none" w:vAnchor="page" w:hAnchor="margin" w:x="4235" w:y="14641"/>
        <w:rPr>
          <w:rStyle w:val="C47"/>
          <w:rtl w:val="0"/>
        </w:rPr>
      </w:pPr>
      <w:r>
        <w:rPr>
          <w:rStyle w:val="C47"/>
          <w:rtl w:val="0"/>
        </w:rPr>
        <w:t>552 mg/kg</w:t>
      </w:r>
    </w:p>
    <w:p>
      <w:pPr>
        <w:pStyle w:val="P70"/>
        <w:framePr w:w="3502" w:h="252" w:hRule="exact" w:wrap="none" w:vAnchor="page" w:hAnchor="margin" w:x="6714" w:y="14641"/>
        <w:rPr>
          <w:rStyle w:val="C3"/>
          <w:rtl w:val="0"/>
        </w:rPr>
      </w:pPr>
    </w:p>
    <w:p>
      <w:pPr>
        <w:pStyle w:val="P71"/>
        <w:framePr w:w="3476" w:h="237" w:hRule="exact" w:wrap="none" w:vAnchor="page" w:hAnchor="margin" w:x="6770" w:y="14641"/>
        <w:rPr>
          <w:rStyle w:val="C48"/>
          <w:rtl w:val="0"/>
        </w:rPr>
      </w:pPr>
      <w:r>
        <w:rPr>
          <w:rStyle w:val="C48"/>
          <w:rtl w:val="0"/>
        </w:rPr>
        <w:t>ECHA</w:t>
      </w:r>
    </w:p>
    <w:p>
      <w:pPr>
        <w:pStyle w:val="P72"/>
        <w:framePr w:w="1194" w:h="227" w:hRule="exact" w:wrap="none" w:vAnchor="page" w:hAnchor="margin" w:x="706" w:y="14893"/>
        <w:rPr>
          <w:rStyle w:val="C49"/>
          <w:rtl w:val="0"/>
        </w:rPr>
      </w:pPr>
    </w:p>
    <w:p>
      <w:pPr>
        <w:pStyle w:val="P4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2"/>
        <w:framePr w:w="801" w:h="332" w:hRule="exact" w:wrap="none" w:vAnchor="page" w:hAnchor="margin" w:x="34" w:y="15278"/>
        <w:rPr>
          <w:rStyle w:val="C31"/>
          <w:rtl w:val="0"/>
        </w:rPr>
      </w:pPr>
      <w:r>
        <w:rPr>
          <w:rStyle w:val="C31"/>
          <w:rtl w:val="0"/>
        </w:rPr>
        <w:t>Strona</w:t>
      </w:r>
    </w:p>
    <w:p>
      <w:pPr>
        <w:pStyle w:val="P42"/>
        <w:framePr w:w="1387" w:h="332" w:hRule="exact" w:wrap="none" w:vAnchor="page" w:hAnchor="margin" w:x="896" w:y="15278"/>
        <w:rPr>
          <w:rStyle w:val="C31"/>
          <w:rtl w:val="0"/>
        </w:rPr>
      </w:pPr>
      <w:r>
        <w:rPr>
          <w:rStyle w:val="C31"/>
          <w:rtl w:val="0"/>
        </w:rPr>
        <w:t>5/13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BRILLERENS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18.09.2022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2.0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6"/>
        <w:framePr w:w="622" w:h="237" w:hRule="exact" w:wrap="none" w:vAnchor="page" w:hAnchor="margin" w:x="28" w:y="2818"/>
        <w:rPr>
          <w:rStyle w:val="C22"/>
          <w:rtl w:val="0"/>
        </w:rPr>
      </w:pPr>
      <w:r>
        <w:rPr>
          <w:rStyle w:val="C22"/>
          <w:rtl w:val="0"/>
        </w:rPr>
        <w:t>8.2.</w:t>
      </w: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Kontrola narażenia</w:t>
      </w:r>
    </w:p>
    <w:p>
      <w:pPr>
        <w:pStyle w:val="P15"/>
        <w:framePr w:w="622" w:h="444" w:hRule="exact" w:wrap="none" w:vAnchor="page" w:hAnchor="margin" w:x="28" w:y="3055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3055"/>
        <w:rPr>
          <w:rStyle w:val="C24"/>
          <w:rtl w:val="0"/>
        </w:rPr>
      </w:pPr>
      <w:r>
        <w:rPr>
          <w:rStyle w:val="C24"/>
          <w:rtl w:val="0"/>
        </w:rPr>
        <w:t>W trakcie pracy nie wolno jeść, pić lub palić. Po pracy i przed przerwą na jedzenie i wypoczynek należy dokładnie umyć ręce wodą i mydłem.</w:t>
      </w:r>
    </w:p>
    <w:p>
      <w:pPr>
        <w:pStyle w:val="P15"/>
        <w:framePr w:w="622" w:h="237" w:hRule="exact" w:wrap="none" w:vAnchor="page" w:hAnchor="margin" w:x="28" w:y="3499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3499"/>
        <w:rPr>
          <w:rStyle w:val="C22"/>
          <w:rtl w:val="0"/>
        </w:rPr>
      </w:pPr>
      <w:r>
        <w:rPr>
          <w:rStyle w:val="C22"/>
          <w:rtl w:val="0"/>
        </w:rPr>
        <w:t>Ochrona oczu lub twarzy</w:t>
      </w:r>
    </w:p>
    <w:p>
      <w:pPr>
        <w:pStyle w:val="P15"/>
        <w:framePr w:w="622" w:h="237" w:hRule="exact" w:wrap="none" w:vAnchor="page" w:hAnchor="margin" w:x="28" w:y="3737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3737"/>
        <w:rPr>
          <w:rStyle w:val="C24"/>
          <w:rtl w:val="0"/>
        </w:rPr>
      </w:pPr>
      <w:r>
        <w:rPr>
          <w:rStyle w:val="C24"/>
          <w:rtl w:val="0"/>
        </w:rPr>
        <w:t>Nie jest potrzebna.</w:t>
      </w:r>
    </w:p>
    <w:p>
      <w:pPr>
        <w:pStyle w:val="P15"/>
        <w:framePr w:w="622" w:h="237" w:hRule="exact" w:wrap="none" w:vAnchor="page" w:hAnchor="margin" w:x="28" w:y="3974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3974"/>
        <w:rPr>
          <w:rStyle w:val="C22"/>
          <w:rtl w:val="0"/>
        </w:rPr>
      </w:pPr>
      <w:r>
        <w:rPr>
          <w:rStyle w:val="C22"/>
          <w:rtl w:val="0"/>
        </w:rPr>
        <w:t>Ochrona skóry</w:t>
      </w:r>
    </w:p>
    <w:p>
      <w:pPr>
        <w:pStyle w:val="P15"/>
        <w:framePr w:w="622" w:h="237" w:hRule="exact" w:wrap="none" w:vAnchor="page" w:hAnchor="margin" w:x="28" w:y="4211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4211"/>
        <w:rPr>
          <w:rStyle w:val="C24"/>
          <w:rtl w:val="0"/>
        </w:rPr>
      </w:pPr>
      <w:r>
        <w:rPr>
          <w:rStyle w:val="C24"/>
          <w:rtl w:val="0"/>
        </w:rPr>
        <w:t>Przy długotrwałym lub powtarzanym stosowaniu korzystać z pomocy rękawic ochronnych.</w:t>
      </w:r>
    </w:p>
    <w:p>
      <w:pPr>
        <w:pStyle w:val="P26"/>
        <w:framePr w:w="622" w:h="237" w:hRule="exact" w:wrap="none" w:vAnchor="page" w:hAnchor="margin" w:x="28" w:y="4454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4454"/>
        <w:rPr>
          <w:rStyle w:val="C22"/>
          <w:rtl w:val="0"/>
        </w:rPr>
      </w:pPr>
      <w:r>
        <w:rPr>
          <w:rStyle w:val="C22"/>
          <w:rtl w:val="0"/>
        </w:rPr>
        <w:t>Ochrona dróg oddechowych</w:t>
      </w:r>
    </w:p>
    <w:p>
      <w:pPr>
        <w:pStyle w:val="P15"/>
        <w:framePr w:w="622" w:h="858" w:hRule="exact" w:wrap="none" w:vAnchor="page" w:hAnchor="margin" w:x="28" w:y="4691"/>
        <w:rPr>
          <w:rStyle w:val="C15"/>
          <w:rtl w:val="0"/>
        </w:rPr>
      </w:pPr>
    </w:p>
    <w:p>
      <w:pPr>
        <w:pStyle w:val="P28"/>
        <w:framePr w:w="9544" w:h="858" w:hRule="exact" w:wrap="none" w:vAnchor="page" w:hAnchor="margin" w:x="678" w:y="4691"/>
        <w:rPr>
          <w:rStyle w:val="C24"/>
          <w:rtl w:val="0"/>
        </w:rPr>
      </w:pPr>
      <w:r>
        <w:rPr>
          <w:rStyle w:val="C24"/>
          <w:rtl w:val="0"/>
        </w:rPr>
        <w:t>Półmaska z filtrem przeciwko parom organicznym, ewentualnie izolacyjny przyrząd do oddychania w przypadku przekroczenia limitów narażenia substancji lub w otoczeniu o utrudnionej wentylacji. Wymienić w razie zauważenia narastającego oporu w oddychaniu i wyczucia zapachu lub smaku substancji zanieczyszczającej.</w:t>
      </w:r>
    </w:p>
    <w:p>
      <w:pPr>
        <w:pStyle w:val="P26"/>
        <w:framePr w:w="622" w:h="237" w:hRule="exact" w:wrap="none" w:vAnchor="page" w:hAnchor="margin" w:x="28" w:y="5549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5549"/>
        <w:rPr>
          <w:rStyle w:val="C22"/>
          <w:rtl w:val="0"/>
        </w:rPr>
      </w:pPr>
      <w:r>
        <w:rPr>
          <w:rStyle w:val="C22"/>
          <w:rtl w:val="0"/>
        </w:rPr>
        <w:t>Zagrożenie cieplne</w:t>
      </w:r>
    </w:p>
    <w:p>
      <w:pPr>
        <w:pStyle w:val="P15"/>
        <w:framePr w:w="622" w:h="237" w:hRule="exact" w:wrap="none" w:vAnchor="page" w:hAnchor="margin" w:x="28" w:y="5786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5786"/>
        <w:rPr>
          <w:rStyle w:val="C24"/>
          <w:rtl w:val="0"/>
        </w:rPr>
      </w:pPr>
      <w:r>
        <w:rPr>
          <w:rStyle w:val="C24"/>
          <w:rtl w:val="0"/>
        </w:rPr>
        <w:t>Brak danych.</w:t>
      </w:r>
    </w:p>
    <w:p>
      <w:pPr>
        <w:pStyle w:val="P26"/>
        <w:framePr w:w="622" w:h="237" w:hRule="exact" w:wrap="none" w:vAnchor="page" w:hAnchor="margin" w:x="28" w:y="6023"/>
        <w:rPr>
          <w:rStyle w:val="C22"/>
          <w:rtl w:val="0"/>
        </w:rPr>
      </w:pPr>
    </w:p>
    <w:p>
      <w:pPr>
        <w:pStyle w:val="P26"/>
        <w:framePr w:w="9544" w:h="237" w:hRule="exact" w:wrap="none" w:vAnchor="page" w:hAnchor="margin" w:x="678" w:y="6023"/>
        <w:rPr>
          <w:rStyle w:val="C22"/>
          <w:rtl w:val="0"/>
        </w:rPr>
      </w:pPr>
      <w:r>
        <w:rPr>
          <w:rStyle w:val="C22"/>
          <w:rtl w:val="0"/>
        </w:rPr>
        <w:t>Kontrola narażenia środowiska</w:t>
      </w:r>
    </w:p>
    <w:p>
      <w:pPr>
        <w:pStyle w:val="P15"/>
        <w:framePr w:w="622" w:h="237" w:hRule="exact" w:wrap="none" w:vAnchor="page" w:hAnchor="margin" w:x="28" w:y="6260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6260"/>
        <w:rPr>
          <w:rStyle w:val="C24"/>
          <w:rtl w:val="0"/>
        </w:rPr>
      </w:pPr>
      <w:r>
        <w:rPr>
          <w:rStyle w:val="C24"/>
          <w:rtl w:val="0"/>
        </w:rPr>
        <w:t>Proszę przestrzegać zwykłych zabiegów dotyczących ochrony środowiska pracy, patrz punkt 6.2.</w:t>
      </w:r>
    </w:p>
    <w:p>
      <w:pPr>
        <w:pStyle w:val="P46"/>
        <w:framePr w:w="10222" w:h="114" w:hRule="exact" w:wrap="none" w:vAnchor="page" w:hAnchor="margin" w:x="0" w:y="6498"/>
        <w:rPr>
          <w:rStyle w:val="C3"/>
          <w:rtl w:val="0"/>
        </w:rPr>
      </w:pPr>
    </w:p>
    <w:p>
      <w:pPr>
        <w:pStyle w:val="P47"/>
        <w:framePr w:w="10194" w:h="99" w:hRule="exact" w:wrap="none" w:vAnchor="page" w:hAnchor="margin" w:x="28" w:y="6498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6833"/>
        <w:rPr>
          <w:rStyle w:val="C22"/>
          <w:rtl w:val="0"/>
        </w:rPr>
      </w:pPr>
      <w:r>
        <w:rPr>
          <w:rStyle w:val="C22"/>
          <w:rtl w:val="0"/>
        </w:rPr>
        <w:t>SEKCJA 9: Właściwości fizyczne i chemiczne</w:t>
      </w:r>
    </w:p>
    <w:p>
      <w:pPr>
        <w:pStyle w:val="P26"/>
        <w:framePr w:w="622" w:h="237" w:hRule="exact" w:wrap="none" w:vAnchor="page" w:hAnchor="margin" w:x="28" w:y="7070"/>
        <w:rPr>
          <w:rStyle w:val="C22"/>
          <w:rtl w:val="0"/>
        </w:rPr>
      </w:pPr>
      <w:r>
        <w:rPr>
          <w:rStyle w:val="C22"/>
          <w:rtl w:val="0"/>
        </w:rPr>
        <w:t>9.1.</w:t>
      </w:r>
    </w:p>
    <w:p>
      <w:pPr>
        <w:pStyle w:val="P26"/>
        <w:framePr w:w="9544" w:h="237" w:hRule="exact" w:wrap="none" w:vAnchor="page" w:hAnchor="margin" w:x="678" w:y="7070"/>
        <w:rPr>
          <w:rStyle w:val="C22"/>
          <w:rtl w:val="0"/>
        </w:rPr>
      </w:pPr>
      <w:r>
        <w:rPr>
          <w:rStyle w:val="C22"/>
          <w:rtl w:val="0"/>
        </w:rPr>
        <w:t>Informacje na temat podstawowych właściwości fizycznych i chemicznych</w:t>
      </w:r>
    </w:p>
    <w:p>
      <w:pPr>
        <w:pStyle w:val="P73"/>
        <w:framePr w:w="622" w:h="237" w:hRule="exact" w:wrap="none" w:vAnchor="page" w:hAnchor="margin" w:x="28" w:y="7313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7313"/>
        <w:rPr>
          <w:rStyle w:val="C15"/>
          <w:rtl w:val="0"/>
        </w:rPr>
      </w:pPr>
      <w:r>
        <w:rPr>
          <w:rStyle w:val="C15"/>
          <w:rtl w:val="0"/>
        </w:rPr>
        <w:t>ciekłe</w:t>
      </w:r>
    </w:p>
    <w:p>
      <w:pPr>
        <w:pStyle w:val="P73"/>
        <w:framePr w:w="622" w:h="237" w:hRule="exact" w:wrap="none" w:vAnchor="page" w:hAnchor="margin" w:x="28" w:y="7550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7550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3"/>
        <w:framePr w:w="622" w:h="237" w:hRule="exact" w:wrap="none" w:vAnchor="page" w:hAnchor="margin" w:x="28" w:y="7787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7787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3"/>
        <w:framePr w:w="622" w:h="237" w:hRule="exact" w:wrap="none" w:vAnchor="page" w:hAnchor="margin" w:x="28" w:y="8024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8024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3"/>
        <w:framePr w:w="622" w:h="444" w:hRule="exact" w:wrap="none" w:vAnchor="page" w:hAnchor="margin" w:x="28" w:y="8261"/>
        <w:rPr>
          <w:rStyle w:val="C50"/>
          <w:rtl w:val="0"/>
        </w:rPr>
      </w:pPr>
    </w:p>
    <w:p>
      <w:pPr>
        <w:pStyle w:val="P15"/>
        <w:framePr w:w="4758" w:h="444" w:hRule="exact" w:wrap="none" w:vAnchor="page" w:hAnchor="margin" w:x="5464" w:y="8261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3"/>
        <w:framePr w:w="622" w:h="237" w:hRule="exact" w:wrap="none" w:vAnchor="page" w:hAnchor="margin" w:x="28" w:y="8705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8705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3"/>
        <w:framePr w:w="622" w:h="237" w:hRule="exact" w:wrap="none" w:vAnchor="page" w:hAnchor="margin" w:x="28" w:y="8943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8943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3"/>
        <w:framePr w:w="622" w:h="237" w:hRule="exact" w:wrap="none" w:vAnchor="page" w:hAnchor="margin" w:x="28" w:y="9180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9180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3"/>
        <w:framePr w:w="622" w:h="237" w:hRule="exact" w:wrap="none" w:vAnchor="page" w:hAnchor="margin" w:x="28" w:y="9417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9417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3"/>
        <w:framePr w:w="622" w:h="237" w:hRule="exact" w:wrap="none" w:vAnchor="page" w:hAnchor="margin" w:x="28" w:y="9654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9654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3"/>
        <w:framePr w:w="622" w:h="237" w:hRule="exact" w:wrap="none" w:vAnchor="page" w:hAnchor="margin" w:x="28" w:y="9891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9891"/>
        <w:rPr>
          <w:rStyle w:val="C15"/>
          <w:rtl w:val="0"/>
        </w:rPr>
      </w:pPr>
      <w:r>
        <w:rPr>
          <w:rStyle w:val="C15"/>
          <w:rtl w:val="0"/>
        </w:rPr>
        <w:t>6-8 (nierozcieńczone)</w:t>
      </w:r>
    </w:p>
    <w:p>
      <w:pPr>
        <w:pStyle w:val="P73"/>
        <w:framePr w:w="622" w:h="237" w:hRule="exact" w:wrap="none" w:vAnchor="page" w:hAnchor="margin" w:x="28" w:y="10128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10128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3"/>
        <w:framePr w:w="622" w:h="237" w:hRule="exact" w:wrap="none" w:vAnchor="page" w:hAnchor="margin" w:x="28" w:y="10365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10365"/>
        <w:rPr>
          <w:rStyle w:val="C15"/>
          <w:rtl w:val="0"/>
        </w:rPr>
      </w:pPr>
      <w:r>
        <w:rPr>
          <w:rStyle w:val="C15"/>
          <w:rtl w:val="0"/>
        </w:rPr>
        <w:t>rozpuszczalny</w:t>
      </w:r>
    </w:p>
    <w:p>
      <w:pPr>
        <w:pStyle w:val="P73"/>
        <w:framePr w:w="622" w:h="444" w:hRule="exact" w:wrap="none" w:vAnchor="page" w:hAnchor="margin" w:x="28" w:y="10603"/>
        <w:rPr>
          <w:rStyle w:val="C50"/>
          <w:rtl w:val="0"/>
        </w:rPr>
      </w:pPr>
    </w:p>
    <w:p>
      <w:pPr>
        <w:pStyle w:val="P15"/>
        <w:framePr w:w="4758" w:h="444" w:hRule="exact" w:wrap="none" w:vAnchor="page" w:hAnchor="margin" w:x="5464" w:y="10603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3"/>
        <w:framePr w:w="622" w:h="237" w:hRule="exact" w:wrap="none" w:vAnchor="page" w:hAnchor="margin" w:x="28" w:y="11047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11047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73"/>
        <w:framePr w:w="622" w:h="237" w:hRule="exact" w:wrap="none" w:vAnchor="page" w:hAnchor="margin" w:x="28" w:y="11284"/>
        <w:rPr>
          <w:rStyle w:val="C50"/>
          <w:rtl w:val="0"/>
        </w:rPr>
      </w:pPr>
    </w:p>
    <w:p>
      <w:pPr>
        <w:pStyle w:val="P15"/>
        <w:framePr w:w="4758" w:h="237" w:hRule="exact" w:wrap="none" w:vAnchor="page" w:hAnchor="margin" w:x="5464" w:y="11284"/>
        <w:rPr>
          <w:rStyle w:val="C15"/>
          <w:rtl w:val="0"/>
        </w:rPr>
      </w:pPr>
      <w:r>
        <w:rPr>
          <w:rStyle w:val="C15"/>
          <w:rtl w:val="0"/>
        </w:rPr>
        <w:t>brak danych</w:t>
      </w:r>
    </w:p>
    <w:p>
      <w:pPr>
        <w:pStyle w:val="P26"/>
        <w:framePr w:w="622" w:h="237" w:hRule="exact" w:wrap="none" w:vAnchor="page" w:hAnchor="margin" w:x="28" w:y="11521"/>
        <w:rPr>
          <w:rStyle w:val="C22"/>
          <w:rtl w:val="0"/>
        </w:rPr>
      </w:pPr>
      <w:r>
        <w:rPr>
          <w:rStyle w:val="C22"/>
          <w:rtl w:val="0"/>
        </w:rPr>
        <w:t>9.2.</w:t>
      </w:r>
    </w:p>
    <w:p>
      <w:pPr>
        <w:pStyle w:val="P26"/>
        <w:framePr w:w="9544" w:h="237" w:hRule="exact" w:wrap="none" w:vAnchor="page" w:hAnchor="margin" w:x="678" w:y="11521"/>
        <w:rPr>
          <w:rStyle w:val="C22"/>
          <w:rtl w:val="0"/>
        </w:rPr>
      </w:pPr>
      <w:r>
        <w:rPr>
          <w:rStyle w:val="C22"/>
          <w:rtl w:val="0"/>
        </w:rPr>
        <w:t>Inne informacje</w:t>
      </w:r>
    </w:p>
    <w:p>
      <w:pPr>
        <w:pStyle w:val="P15"/>
        <w:framePr w:w="622" w:h="237" w:hRule="exact" w:wrap="none" w:vAnchor="page" w:hAnchor="margin" w:x="28" w:y="11764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1764"/>
        <w:rPr>
          <w:rStyle w:val="C24"/>
          <w:rtl w:val="0"/>
        </w:rPr>
      </w:pPr>
      <w:r>
        <w:rPr>
          <w:rStyle w:val="C24"/>
          <w:rtl w:val="0"/>
        </w:rPr>
        <w:t>brak danych</w:t>
      </w:r>
    </w:p>
    <w:p>
      <w:pPr>
        <w:pStyle w:val="P46"/>
        <w:framePr w:w="10222" w:h="114" w:hRule="exact" w:wrap="none" w:vAnchor="page" w:hAnchor="margin" w:x="0" w:y="12001"/>
        <w:rPr>
          <w:rStyle w:val="C3"/>
          <w:rtl w:val="0"/>
        </w:rPr>
      </w:pPr>
    </w:p>
    <w:p>
      <w:pPr>
        <w:pStyle w:val="P47"/>
        <w:framePr w:w="10194" w:h="99" w:hRule="exact" w:wrap="none" w:vAnchor="page" w:hAnchor="margin" w:x="28" w:y="12001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12336"/>
        <w:rPr>
          <w:rStyle w:val="C22"/>
          <w:rtl w:val="0"/>
        </w:rPr>
      </w:pPr>
      <w:r>
        <w:rPr>
          <w:rStyle w:val="C22"/>
          <w:rtl w:val="0"/>
        </w:rPr>
        <w:t>SEKCJA 10: Stabilność i reaktywność</w:t>
      </w:r>
    </w:p>
    <w:p>
      <w:pPr>
        <w:pStyle w:val="P26"/>
        <w:framePr w:w="622" w:h="237" w:hRule="exact" w:wrap="none" w:vAnchor="page" w:hAnchor="margin" w:x="28" w:y="12573"/>
        <w:rPr>
          <w:rStyle w:val="C22"/>
          <w:rtl w:val="0"/>
        </w:rPr>
      </w:pPr>
      <w:r>
        <w:rPr>
          <w:rStyle w:val="C22"/>
          <w:rtl w:val="0"/>
        </w:rPr>
        <w:t>10.1.</w:t>
      </w:r>
    </w:p>
    <w:p>
      <w:pPr>
        <w:pStyle w:val="P26"/>
        <w:framePr w:w="9544" w:h="237" w:hRule="exact" w:wrap="none" w:vAnchor="page" w:hAnchor="margin" w:x="678" w:y="12573"/>
        <w:rPr>
          <w:rStyle w:val="C22"/>
          <w:rtl w:val="0"/>
        </w:rPr>
      </w:pPr>
      <w:r>
        <w:rPr>
          <w:rStyle w:val="C22"/>
          <w:rtl w:val="0"/>
        </w:rPr>
        <w:t>Reaktywność</w:t>
      </w:r>
    </w:p>
    <w:p>
      <w:pPr>
        <w:pStyle w:val="P15"/>
        <w:framePr w:w="622" w:h="444" w:hRule="exact" w:wrap="none" w:vAnchor="page" w:hAnchor="margin" w:x="28" w:y="12810"/>
        <w:rPr>
          <w:rStyle w:val="C15"/>
          <w:rtl w:val="0"/>
        </w:rPr>
      </w:pPr>
    </w:p>
    <w:p>
      <w:pPr>
        <w:pStyle w:val="P15"/>
        <w:framePr w:w="9544" w:h="444" w:hRule="exact" w:wrap="none" w:vAnchor="page" w:hAnchor="margin" w:x="678" w:y="12810"/>
        <w:rPr>
          <w:rStyle w:val="C15"/>
          <w:rtl w:val="0"/>
        </w:rPr>
      </w:pPr>
      <w:r>
        <w:rPr>
          <w:rStyle w:val="C15"/>
          <w:rtl w:val="0"/>
        </w:rPr>
        <w:t>Przy normalnym sposobie stosowania nie dochodzi do niebezpiecznej reakcji z innymi substancjami. Nie ulega niebezpiecznej polimeryzacji. Produkt mało reaktywny. Patrz także podsekcje 10.3-10.5.</w:t>
      </w:r>
    </w:p>
    <w:p>
      <w:pPr>
        <w:pStyle w:val="P26"/>
        <w:framePr w:w="622" w:h="237" w:hRule="exact" w:wrap="none" w:vAnchor="page" w:hAnchor="margin" w:x="28" w:y="13255"/>
        <w:rPr>
          <w:rStyle w:val="C22"/>
          <w:rtl w:val="0"/>
        </w:rPr>
      </w:pPr>
      <w:r>
        <w:rPr>
          <w:rStyle w:val="C22"/>
          <w:rtl w:val="0"/>
        </w:rPr>
        <w:t>10.2.</w:t>
      </w:r>
    </w:p>
    <w:p>
      <w:pPr>
        <w:pStyle w:val="P26"/>
        <w:framePr w:w="9544" w:h="237" w:hRule="exact" w:wrap="none" w:vAnchor="page" w:hAnchor="margin" w:x="678" w:y="13255"/>
        <w:rPr>
          <w:rStyle w:val="C22"/>
          <w:rtl w:val="0"/>
        </w:rPr>
      </w:pPr>
      <w:r>
        <w:rPr>
          <w:rStyle w:val="C22"/>
          <w:rtl w:val="0"/>
        </w:rPr>
        <w:t>Stabilność chemiczna</w:t>
      </w:r>
    </w:p>
    <w:p>
      <w:pPr>
        <w:pStyle w:val="P15"/>
        <w:framePr w:w="622" w:h="237" w:hRule="exact" w:wrap="none" w:vAnchor="page" w:hAnchor="margin" w:x="28" w:y="13492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13492"/>
        <w:rPr>
          <w:rStyle w:val="C15"/>
          <w:rtl w:val="0"/>
        </w:rPr>
      </w:pPr>
      <w:r>
        <w:rPr>
          <w:rStyle w:val="C15"/>
          <w:rtl w:val="0"/>
        </w:rPr>
        <w:t>W normalnych warunkach produkt jest stabilny.</w:t>
      </w:r>
    </w:p>
    <w:p>
      <w:pPr>
        <w:pStyle w:val="P26"/>
        <w:framePr w:w="622" w:h="237" w:hRule="exact" w:wrap="none" w:vAnchor="page" w:hAnchor="margin" w:x="28" w:y="13729"/>
        <w:rPr>
          <w:rStyle w:val="C22"/>
          <w:rtl w:val="0"/>
        </w:rPr>
      </w:pPr>
      <w:r>
        <w:rPr>
          <w:rStyle w:val="C22"/>
          <w:rtl w:val="0"/>
        </w:rPr>
        <w:t>10.3.</w:t>
      </w:r>
    </w:p>
    <w:p>
      <w:pPr>
        <w:pStyle w:val="P26"/>
        <w:framePr w:w="9544" w:h="237" w:hRule="exact" w:wrap="none" w:vAnchor="page" w:hAnchor="margin" w:x="678" w:y="13729"/>
        <w:rPr>
          <w:rStyle w:val="C22"/>
          <w:rtl w:val="0"/>
        </w:rPr>
      </w:pPr>
      <w:r>
        <w:rPr>
          <w:rStyle w:val="C22"/>
          <w:rtl w:val="0"/>
        </w:rPr>
        <w:t>Możliwość występowania niebezpiecznych reakcji</w:t>
      </w:r>
    </w:p>
    <w:p>
      <w:pPr>
        <w:pStyle w:val="P15"/>
        <w:framePr w:w="622" w:h="237" w:hRule="exact" w:wrap="none" w:vAnchor="page" w:hAnchor="margin" w:x="28" w:y="13966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13966"/>
        <w:rPr>
          <w:rStyle w:val="C15"/>
          <w:rtl w:val="0"/>
        </w:rPr>
      </w:pPr>
      <w:r>
        <w:rPr>
          <w:rStyle w:val="C15"/>
          <w:rtl w:val="0"/>
        </w:rPr>
        <w:t>Nie są znane.</w:t>
      </w:r>
    </w:p>
    <w:p>
      <w:pPr>
        <w:pStyle w:val="P4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2"/>
        <w:framePr w:w="801" w:h="332" w:hRule="exact" w:wrap="none" w:vAnchor="page" w:hAnchor="margin" w:x="34" w:y="15278"/>
        <w:rPr>
          <w:rStyle w:val="C31"/>
          <w:rtl w:val="0"/>
        </w:rPr>
      </w:pPr>
      <w:r>
        <w:rPr>
          <w:rStyle w:val="C31"/>
          <w:rtl w:val="0"/>
        </w:rPr>
        <w:t>Strona</w:t>
      </w:r>
    </w:p>
    <w:p>
      <w:pPr>
        <w:pStyle w:val="P42"/>
        <w:framePr w:w="1387" w:h="332" w:hRule="exact" w:wrap="none" w:vAnchor="page" w:hAnchor="margin" w:x="896" w:y="15278"/>
        <w:rPr>
          <w:rStyle w:val="C31"/>
          <w:rtl w:val="0"/>
        </w:rPr>
      </w:pPr>
      <w:r>
        <w:rPr>
          <w:rStyle w:val="C31"/>
          <w:rtl w:val="0"/>
        </w:rPr>
        <w:t>6/13</w:t>
      </w:r>
    </w:p>
    <w:p>
      <w:pPr>
        <w:pStyle w:val="P15"/>
        <w:framePr w:w="4758" w:h="237" w:hRule="exact" w:wrap="none" w:vAnchor="page" w:hAnchor="margin" w:x="678" w:y="7313"/>
        <w:rPr>
          <w:rStyle w:val="C15"/>
          <w:rtl w:val="0"/>
        </w:rPr>
      </w:pPr>
      <w:r>
        <w:rPr>
          <w:rStyle w:val="C15"/>
          <w:rtl w:val="0"/>
        </w:rPr>
        <w:t>Stan skupienia</w:t>
      </w:r>
    </w:p>
    <w:p>
      <w:pPr>
        <w:pStyle w:val="P15"/>
        <w:framePr w:w="4758" w:h="237" w:hRule="exact" w:wrap="none" w:vAnchor="page" w:hAnchor="margin" w:x="678" w:y="7550"/>
        <w:rPr>
          <w:rStyle w:val="C15"/>
          <w:rtl w:val="0"/>
        </w:rPr>
      </w:pPr>
      <w:r>
        <w:rPr>
          <w:rStyle w:val="C15"/>
          <w:rtl w:val="0"/>
        </w:rPr>
        <w:t>Kolor</w:t>
      </w:r>
    </w:p>
    <w:p>
      <w:pPr>
        <w:pStyle w:val="P15"/>
        <w:framePr w:w="4758" w:h="237" w:hRule="exact" w:wrap="none" w:vAnchor="page" w:hAnchor="margin" w:x="678" w:y="7787"/>
        <w:rPr>
          <w:rStyle w:val="C15"/>
          <w:rtl w:val="0"/>
        </w:rPr>
      </w:pPr>
      <w:r>
        <w:rPr>
          <w:rStyle w:val="C15"/>
          <w:rtl w:val="0"/>
        </w:rPr>
        <w:t>Zapach</w:t>
      </w:r>
    </w:p>
    <w:p>
      <w:pPr>
        <w:pStyle w:val="P15"/>
        <w:framePr w:w="4758" w:h="237" w:hRule="exact" w:wrap="none" w:vAnchor="page" w:hAnchor="margin" w:x="678" w:y="8024"/>
        <w:rPr>
          <w:rStyle w:val="C15"/>
          <w:rtl w:val="0"/>
        </w:rPr>
      </w:pPr>
      <w:r>
        <w:rPr>
          <w:rStyle w:val="C15"/>
          <w:rtl w:val="0"/>
        </w:rPr>
        <w:t>Temperatura topnienia/krzepnięcia</w:t>
      </w:r>
    </w:p>
    <w:p>
      <w:pPr>
        <w:pStyle w:val="P15"/>
        <w:framePr w:w="4758" w:h="444" w:hRule="exact" w:wrap="none" w:vAnchor="page" w:hAnchor="margin" w:x="678" w:y="8261"/>
        <w:rPr>
          <w:rStyle w:val="C15"/>
          <w:rtl w:val="0"/>
        </w:rPr>
      </w:pPr>
      <w:r>
        <w:rPr>
          <w:rStyle w:val="C15"/>
          <w:rtl w:val="0"/>
        </w:rPr>
        <w:t>Temperatura wrzenia lub początkowa temperatura wrzenia i zakres temperatur wrzenia</w:t>
      </w:r>
    </w:p>
    <w:p>
      <w:pPr>
        <w:pStyle w:val="P15"/>
        <w:framePr w:w="4758" w:h="237" w:hRule="exact" w:wrap="none" w:vAnchor="page" w:hAnchor="margin" w:x="678" w:y="8705"/>
        <w:rPr>
          <w:rStyle w:val="C15"/>
          <w:rtl w:val="0"/>
        </w:rPr>
      </w:pPr>
      <w:r>
        <w:rPr>
          <w:rStyle w:val="C15"/>
          <w:rtl w:val="0"/>
        </w:rPr>
        <w:t>Palność materiałów</w:t>
      </w:r>
    </w:p>
    <w:p>
      <w:pPr>
        <w:pStyle w:val="P15"/>
        <w:framePr w:w="4758" w:h="237" w:hRule="exact" w:wrap="none" w:vAnchor="page" w:hAnchor="margin" w:x="678" w:y="8943"/>
        <w:rPr>
          <w:rStyle w:val="C15"/>
          <w:rtl w:val="0"/>
        </w:rPr>
      </w:pPr>
      <w:r>
        <w:rPr>
          <w:rStyle w:val="C15"/>
          <w:rtl w:val="0"/>
        </w:rPr>
        <w:t>Dolna i górna granica wybuchowości</w:t>
      </w:r>
    </w:p>
    <w:p>
      <w:pPr>
        <w:pStyle w:val="P15"/>
        <w:framePr w:w="4758" w:h="237" w:hRule="exact" w:wrap="none" w:vAnchor="page" w:hAnchor="margin" w:x="678" w:y="9180"/>
        <w:rPr>
          <w:rStyle w:val="C15"/>
          <w:rtl w:val="0"/>
        </w:rPr>
      </w:pPr>
      <w:r>
        <w:rPr>
          <w:rStyle w:val="C15"/>
          <w:rtl w:val="0"/>
        </w:rPr>
        <w:t>Temperatura zapłonu</w:t>
      </w:r>
    </w:p>
    <w:p>
      <w:pPr>
        <w:pStyle w:val="P15"/>
        <w:framePr w:w="4758" w:h="237" w:hRule="exact" w:wrap="none" w:vAnchor="page" w:hAnchor="margin" w:x="678" w:y="9417"/>
        <w:rPr>
          <w:rStyle w:val="C15"/>
          <w:rtl w:val="0"/>
        </w:rPr>
      </w:pPr>
      <w:r>
        <w:rPr>
          <w:rStyle w:val="C15"/>
          <w:rtl w:val="0"/>
        </w:rPr>
        <w:t>Temperatura samozapłonu</w:t>
      </w:r>
    </w:p>
    <w:p>
      <w:pPr>
        <w:pStyle w:val="P15"/>
        <w:framePr w:w="4758" w:h="237" w:hRule="exact" w:wrap="none" w:vAnchor="page" w:hAnchor="margin" w:x="678" w:y="9654"/>
        <w:rPr>
          <w:rStyle w:val="C15"/>
          <w:rtl w:val="0"/>
        </w:rPr>
      </w:pPr>
      <w:r>
        <w:rPr>
          <w:rStyle w:val="C15"/>
          <w:rtl w:val="0"/>
        </w:rPr>
        <w:t>Temperatura rozkładu</w:t>
      </w:r>
    </w:p>
    <w:p>
      <w:pPr>
        <w:pStyle w:val="P15"/>
        <w:framePr w:w="4758" w:h="237" w:hRule="exact" w:wrap="none" w:vAnchor="page" w:hAnchor="margin" w:x="678" w:y="9891"/>
        <w:rPr>
          <w:rStyle w:val="C15"/>
          <w:rtl w:val="0"/>
        </w:rPr>
      </w:pPr>
      <w:r>
        <w:rPr>
          <w:rStyle w:val="C15"/>
          <w:rtl w:val="0"/>
        </w:rPr>
        <w:t>pH</w:t>
      </w:r>
    </w:p>
    <w:p>
      <w:pPr>
        <w:pStyle w:val="P15"/>
        <w:framePr w:w="4758" w:h="237" w:hRule="exact" w:wrap="none" w:vAnchor="page" w:hAnchor="margin" w:x="678" w:y="10128"/>
        <w:rPr>
          <w:rStyle w:val="C15"/>
          <w:rtl w:val="0"/>
        </w:rPr>
      </w:pPr>
      <w:r>
        <w:rPr>
          <w:rStyle w:val="C15"/>
          <w:rtl w:val="0"/>
        </w:rPr>
        <w:t>Lepkość kinematyczna</w:t>
      </w:r>
    </w:p>
    <w:p>
      <w:pPr>
        <w:pStyle w:val="P15"/>
        <w:framePr w:w="4758" w:h="237" w:hRule="exact" w:wrap="none" w:vAnchor="page" w:hAnchor="margin" w:x="678" w:y="10365"/>
        <w:rPr>
          <w:rStyle w:val="C15"/>
          <w:rtl w:val="0"/>
        </w:rPr>
      </w:pPr>
      <w:r>
        <w:rPr>
          <w:rStyle w:val="C15"/>
          <w:rtl w:val="0"/>
        </w:rPr>
        <w:t>Rozpuszczalność w wodzie</w:t>
      </w:r>
    </w:p>
    <w:p>
      <w:pPr>
        <w:pStyle w:val="P15"/>
        <w:framePr w:w="4758" w:h="444" w:hRule="exact" w:wrap="none" w:vAnchor="page" w:hAnchor="margin" w:x="678" w:y="10603"/>
        <w:rPr>
          <w:rStyle w:val="C15"/>
          <w:rtl w:val="0"/>
        </w:rPr>
      </w:pPr>
      <w:r>
        <w:rPr>
          <w:rStyle w:val="C15"/>
          <w:rtl w:val="0"/>
        </w:rPr>
        <w:t>Współczynnik podziału n-oktanol/woda (wartość współczynnika log)</w:t>
      </w:r>
    </w:p>
    <w:p>
      <w:pPr>
        <w:pStyle w:val="P15"/>
        <w:framePr w:w="4758" w:h="237" w:hRule="exact" w:wrap="none" w:vAnchor="page" w:hAnchor="margin" w:x="678" w:y="11047"/>
        <w:rPr>
          <w:rStyle w:val="C15"/>
          <w:rtl w:val="0"/>
        </w:rPr>
      </w:pPr>
      <w:r>
        <w:rPr>
          <w:rStyle w:val="C15"/>
          <w:rtl w:val="0"/>
        </w:rPr>
        <w:t>Prężność pary</w:t>
      </w:r>
    </w:p>
    <w:p>
      <w:pPr>
        <w:pStyle w:val="P15"/>
        <w:framePr w:w="4758" w:h="237" w:hRule="exact" w:wrap="none" w:vAnchor="page" w:hAnchor="margin" w:x="678" w:y="11284"/>
        <w:rPr>
          <w:rStyle w:val="C15"/>
          <w:rtl w:val="0"/>
        </w:rPr>
      </w:pPr>
      <w:r>
        <w:rPr>
          <w:rStyle w:val="C15"/>
          <w:rtl w:val="0"/>
        </w:rPr>
        <w:t>Gęstość lub gęstość względna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BRILLERENS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18.09.2022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2.0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6"/>
        <w:framePr w:w="622" w:h="237" w:hRule="exact" w:wrap="none" w:vAnchor="page" w:hAnchor="margin" w:x="28" w:y="2818"/>
        <w:rPr>
          <w:rStyle w:val="C22"/>
          <w:rtl w:val="0"/>
        </w:rPr>
      </w:pPr>
      <w:r>
        <w:rPr>
          <w:rStyle w:val="C22"/>
          <w:rtl w:val="0"/>
        </w:rPr>
        <w:t>10.4.</w:t>
      </w: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Warunki, których należy unikać</w:t>
      </w:r>
    </w:p>
    <w:p>
      <w:pPr>
        <w:pStyle w:val="P15"/>
        <w:framePr w:w="622" w:h="444" w:hRule="exact" w:wrap="none" w:vAnchor="page" w:hAnchor="margin" w:x="28" w:y="3055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3055"/>
        <w:rPr>
          <w:rStyle w:val="C24"/>
          <w:rtl w:val="0"/>
        </w:rPr>
      </w:pPr>
      <w:r>
        <w:rPr>
          <w:rStyle w:val="C24"/>
          <w:rtl w:val="0"/>
        </w:rPr>
        <w:t>W przypadku zwykłego sposobu stosowania produkt jest stabilny, nie dochodzi do rozkładu. Chronić przed płomieniami, iskrami, przegrzaniem i przed mrozem.</w:t>
      </w:r>
    </w:p>
    <w:p>
      <w:pPr>
        <w:pStyle w:val="P26"/>
        <w:framePr w:w="622" w:h="237" w:hRule="exact" w:wrap="none" w:vAnchor="page" w:hAnchor="margin" w:x="28" w:y="3499"/>
        <w:rPr>
          <w:rStyle w:val="C22"/>
          <w:rtl w:val="0"/>
        </w:rPr>
      </w:pPr>
      <w:r>
        <w:rPr>
          <w:rStyle w:val="C22"/>
          <w:rtl w:val="0"/>
        </w:rPr>
        <w:t>10.5.</w:t>
      </w:r>
    </w:p>
    <w:p>
      <w:pPr>
        <w:pStyle w:val="P26"/>
        <w:framePr w:w="9544" w:h="237" w:hRule="exact" w:wrap="none" w:vAnchor="page" w:hAnchor="margin" w:x="678" w:y="3499"/>
        <w:rPr>
          <w:rStyle w:val="C22"/>
          <w:rtl w:val="0"/>
        </w:rPr>
      </w:pPr>
      <w:r>
        <w:rPr>
          <w:rStyle w:val="C22"/>
          <w:rtl w:val="0"/>
        </w:rPr>
        <w:t>Materiały niezgodne</w:t>
      </w:r>
    </w:p>
    <w:p>
      <w:pPr>
        <w:pStyle w:val="P15"/>
        <w:framePr w:w="622" w:h="237" w:hRule="exact" w:wrap="none" w:vAnchor="page" w:hAnchor="margin" w:x="28" w:y="3737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3737"/>
        <w:rPr>
          <w:rStyle w:val="C24"/>
          <w:rtl w:val="0"/>
        </w:rPr>
      </w:pPr>
      <w:r>
        <w:rPr>
          <w:rStyle w:val="C24"/>
          <w:rtl w:val="0"/>
        </w:rPr>
        <w:t>Chronić przed mocnymi kwasami i zasadami, a także przed substancjami utleniającymi.</w:t>
      </w:r>
    </w:p>
    <w:p>
      <w:pPr>
        <w:pStyle w:val="P26"/>
        <w:framePr w:w="622" w:h="237" w:hRule="exact" w:wrap="none" w:vAnchor="page" w:hAnchor="margin" w:x="28" w:y="3974"/>
        <w:rPr>
          <w:rStyle w:val="C22"/>
          <w:rtl w:val="0"/>
        </w:rPr>
      </w:pPr>
      <w:r>
        <w:rPr>
          <w:rStyle w:val="C22"/>
          <w:rtl w:val="0"/>
        </w:rPr>
        <w:t>10.6.</w:t>
      </w:r>
    </w:p>
    <w:p>
      <w:pPr>
        <w:pStyle w:val="P26"/>
        <w:framePr w:w="9544" w:h="237" w:hRule="exact" w:wrap="none" w:vAnchor="page" w:hAnchor="margin" w:x="678" w:y="3974"/>
        <w:rPr>
          <w:rStyle w:val="C22"/>
          <w:rtl w:val="0"/>
        </w:rPr>
      </w:pPr>
      <w:r>
        <w:rPr>
          <w:rStyle w:val="C22"/>
          <w:rtl w:val="0"/>
        </w:rPr>
        <w:t>Niebezpieczne produkty rozkładu</w:t>
      </w:r>
    </w:p>
    <w:p>
      <w:pPr>
        <w:pStyle w:val="P15"/>
        <w:framePr w:w="622" w:h="444" w:hRule="exact" w:wrap="none" w:vAnchor="page" w:hAnchor="margin" w:x="28" w:y="4211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4211"/>
        <w:rPr>
          <w:rStyle w:val="C24"/>
          <w:rtl w:val="0"/>
        </w:rPr>
      </w:pPr>
      <w:r>
        <w:rPr>
          <w:rStyle w:val="C24"/>
          <w:rtl w:val="0"/>
        </w:rPr>
        <w:t>W przypadku zwykłego sposobu używania nie powstają. W wysokich temperaturach i w trakcie pożaru powstają niebezpieczne produkty, np. tlenek węgla i dwutlenek węgla.</w:t>
      </w:r>
    </w:p>
    <w:p>
      <w:pPr>
        <w:pStyle w:val="P46"/>
        <w:framePr w:w="10222" w:h="114" w:hRule="exact" w:wrap="none" w:vAnchor="page" w:hAnchor="margin" w:x="0" w:y="4655"/>
        <w:rPr>
          <w:rStyle w:val="C3"/>
          <w:rtl w:val="0"/>
        </w:rPr>
      </w:pPr>
    </w:p>
    <w:p>
      <w:pPr>
        <w:pStyle w:val="P47"/>
        <w:framePr w:w="10194" w:h="99" w:hRule="exact" w:wrap="none" w:vAnchor="page" w:hAnchor="margin" w:x="28" w:y="4655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4990"/>
        <w:rPr>
          <w:rStyle w:val="C22"/>
          <w:rtl w:val="0"/>
        </w:rPr>
      </w:pPr>
      <w:r>
        <w:rPr>
          <w:rStyle w:val="C22"/>
          <w:rtl w:val="0"/>
        </w:rPr>
        <w:t>SEKCJA 11: Informacje toksykologiczne</w:t>
      </w:r>
    </w:p>
    <w:p>
      <w:pPr>
        <w:pStyle w:val="P26"/>
        <w:framePr w:w="622" w:h="237" w:hRule="exact" w:wrap="none" w:vAnchor="page" w:hAnchor="margin" w:x="28" w:y="5227"/>
        <w:rPr>
          <w:rStyle w:val="C22"/>
          <w:rtl w:val="0"/>
        </w:rPr>
      </w:pPr>
      <w:r>
        <w:rPr>
          <w:rStyle w:val="C22"/>
          <w:rtl w:val="0"/>
        </w:rPr>
        <w:t>11.1.</w:t>
      </w:r>
    </w:p>
    <w:p>
      <w:pPr>
        <w:pStyle w:val="P26"/>
        <w:framePr w:w="9544" w:h="237" w:hRule="exact" w:wrap="none" w:vAnchor="page" w:hAnchor="margin" w:x="678" w:y="5227"/>
        <w:rPr>
          <w:rStyle w:val="C22"/>
          <w:rtl w:val="0"/>
        </w:rPr>
      </w:pPr>
      <w:r>
        <w:rPr>
          <w:rStyle w:val="C22"/>
          <w:rtl w:val="0"/>
        </w:rPr>
        <w:t>Informacje na temat klas zagrożenia zdefiniowanych w rozporządzeniu (WE) nr 1272/2008</w:t>
      </w:r>
    </w:p>
    <w:p>
      <w:pPr>
        <w:pStyle w:val="P15"/>
        <w:framePr w:w="622" w:h="651" w:hRule="exact" w:wrap="none" w:vAnchor="page" w:hAnchor="margin" w:x="28" w:y="5465"/>
        <w:rPr>
          <w:rStyle w:val="C15"/>
          <w:rtl w:val="0"/>
        </w:rPr>
      </w:pPr>
    </w:p>
    <w:p>
      <w:pPr>
        <w:pStyle w:val="P28"/>
        <w:framePr w:w="9544" w:h="651" w:hRule="exact" w:wrap="none" w:vAnchor="page" w:hAnchor="margin" w:x="678" w:y="5465"/>
        <w:rPr>
          <w:rStyle w:val="C24"/>
          <w:rtl w:val="0"/>
        </w:rPr>
      </w:pPr>
      <w:r>
        <w:rPr>
          <w:rStyle w:val="C24"/>
          <w:rtl w:val="0"/>
        </w:rPr>
        <w:t>Substancje niebezpieczne w stężeniach przekraczających limity narażenia mogą powodować ostre zatrucie drogą oddechową, w zależności od stężenia i czasu narażenia. Dla mieszaniny nie ma dostępnych żadnych danych toksykologicznych.</w:t>
      </w:r>
    </w:p>
    <w:p>
      <w:pPr>
        <w:pStyle w:val="P15"/>
        <w:framePr w:w="622" w:h="227" w:hRule="exact" w:wrap="none" w:vAnchor="page" w:hAnchor="margin" w:x="28" w:y="6116"/>
        <w:rPr>
          <w:rStyle w:val="C15"/>
          <w:rtl w:val="0"/>
        </w:rPr>
      </w:pPr>
    </w:p>
    <w:p>
      <w:pPr>
        <w:pStyle w:val="P15"/>
        <w:framePr w:w="9544" w:h="227" w:hRule="exact" w:wrap="none" w:vAnchor="page" w:hAnchor="margin" w:x="678" w:y="6116"/>
        <w:rPr>
          <w:rStyle w:val="C15"/>
          <w:rtl w:val="0"/>
        </w:rPr>
      </w:pPr>
    </w:p>
    <w:p>
      <w:pPr>
        <w:pStyle w:val="P15"/>
        <w:framePr w:w="622" w:h="237" w:hRule="exact" w:wrap="none" w:vAnchor="page" w:hAnchor="margin" w:x="28" w:y="6343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6343"/>
        <w:rPr>
          <w:rStyle w:val="C22"/>
          <w:rtl w:val="0"/>
        </w:rPr>
      </w:pPr>
      <w:r>
        <w:rPr>
          <w:rStyle w:val="C22"/>
          <w:rtl w:val="0"/>
        </w:rPr>
        <w:t>Toksyczność ostra</w:t>
      </w:r>
    </w:p>
    <w:p>
      <w:pPr>
        <w:pStyle w:val="P74"/>
        <w:framePr w:w="622" w:h="444" w:hRule="exact" w:wrap="none" w:vAnchor="page" w:hAnchor="margin" w:x="28" w:y="6580"/>
        <w:rPr>
          <w:rStyle w:val="C51"/>
          <w:rtl w:val="0"/>
        </w:rPr>
      </w:pPr>
    </w:p>
    <w:p>
      <w:pPr>
        <w:pStyle w:val="P28"/>
        <w:framePr w:w="9544" w:h="444" w:hRule="exact" w:wrap="none" w:vAnchor="page" w:hAnchor="margin" w:x="678" w:y="6580"/>
        <w:rPr>
          <w:rStyle w:val="C24"/>
          <w:rtl w:val="0"/>
        </w:rPr>
      </w:pPr>
      <w:r>
        <w:rPr>
          <w:rStyle w:val="C24"/>
          <w:rtl w:val="0"/>
        </w:rPr>
        <w:t>Dane dla mieszaniny nie są dostępne. W oparciu o dostępne dane kryteria klasyfikacji mieszaniny nie są spełnione.</w:t>
      </w:r>
    </w:p>
    <w:p>
      <w:pPr>
        <w:pStyle w:val="P75"/>
        <w:framePr w:w="9482" w:h="252" w:hRule="exact" w:wrap="none" w:vAnchor="page" w:hAnchor="margin" w:x="695" w:y="7138"/>
        <w:rPr>
          <w:rStyle w:val="C3"/>
          <w:rtl w:val="0"/>
        </w:rPr>
      </w:pPr>
    </w:p>
    <w:p>
      <w:pPr>
        <w:pStyle w:val="P76"/>
        <w:framePr w:w="9514" w:h="237" w:hRule="exact" w:wrap="none" w:vAnchor="page" w:hAnchor="margin" w:x="693" w:y="7153"/>
        <w:rPr>
          <w:rStyle w:val="C52"/>
          <w:rtl w:val="0"/>
        </w:rPr>
      </w:pPr>
      <w:r>
        <w:rPr>
          <w:rStyle w:val="C52"/>
          <w:rtl w:val="0"/>
        </w:rPr>
        <w:t>2-(2-butoksyetoksy)etanol</w:t>
      </w:r>
    </w:p>
    <w:p>
      <w:pPr>
        <w:pStyle w:val="P60"/>
        <w:framePr w:w="1821" w:h="474" w:hRule="exact" w:wrap="none" w:vAnchor="page" w:hAnchor="margin" w:x="695" w:y="7390"/>
        <w:rPr>
          <w:rStyle w:val="C3"/>
          <w:rtl w:val="0"/>
        </w:rPr>
      </w:pPr>
    </w:p>
    <w:p>
      <w:pPr>
        <w:pStyle w:val="P61"/>
        <w:framePr w:w="1795" w:h="444" w:hRule="exact" w:wrap="none" w:vAnchor="page" w:hAnchor="margin" w:x="721" w:y="7405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0"/>
        <w:framePr w:w="1482" w:h="474" w:hRule="exact" w:wrap="none" w:vAnchor="page" w:hAnchor="margin" w:x="2561" w:y="7390"/>
        <w:rPr>
          <w:rStyle w:val="C3"/>
          <w:rtl w:val="0"/>
        </w:rPr>
      </w:pPr>
    </w:p>
    <w:p>
      <w:pPr>
        <w:pStyle w:val="P61"/>
        <w:framePr w:w="1456" w:h="444" w:hRule="exact" w:wrap="none" w:vAnchor="page" w:hAnchor="margin" w:x="2587" w:y="7405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0"/>
        <w:framePr w:w="1991" w:h="474" w:hRule="exact" w:wrap="none" w:vAnchor="page" w:hAnchor="margin" w:x="4088" w:y="7390"/>
        <w:rPr>
          <w:rStyle w:val="C3"/>
          <w:rtl w:val="0"/>
        </w:rPr>
      </w:pPr>
    </w:p>
    <w:p>
      <w:pPr>
        <w:pStyle w:val="P61"/>
        <w:framePr w:w="1965" w:h="444" w:hRule="exact" w:wrap="none" w:vAnchor="page" w:hAnchor="margin" w:x="4114" w:y="7405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0"/>
        <w:framePr w:w="1333" w:h="474" w:hRule="exact" w:wrap="none" w:vAnchor="page" w:hAnchor="margin" w:x="6124" w:y="7390"/>
        <w:rPr>
          <w:rStyle w:val="C3"/>
          <w:rtl w:val="0"/>
        </w:rPr>
      </w:pPr>
    </w:p>
    <w:p>
      <w:pPr>
        <w:pStyle w:val="P61"/>
        <w:framePr w:w="1307" w:h="444" w:hRule="exact" w:wrap="none" w:vAnchor="page" w:hAnchor="margin" w:x="6150" w:y="7405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0"/>
        <w:framePr w:w="1574" w:h="474" w:hRule="exact" w:wrap="none" w:vAnchor="page" w:hAnchor="margin" w:x="7502" w:y="7390"/>
        <w:rPr>
          <w:rStyle w:val="C3"/>
          <w:rtl w:val="0"/>
        </w:rPr>
      </w:pPr>
    </w:p>
    <w:p>
      <w:pPr>
        <w:pStyle w:val="P61"/>
        <w:framePr w:w="1548" w:h="444" w:hRule="exact" w:wrap="none" w:vAnchor="page" w:hAnchor="margin" w:x="7528" w:y="7405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2"/>
        <w:framePr w:w="1055" w:h="474" w:hRule="exact" w:wrap="none" w:vAnchor="page" w:hAnchor="margin" w:x="9121" w:y="7390"/>
        <w:rPr>
          <w:rStyle w:val="C3"/>
          <w:rtl w:val="0"/>
        </w:rPr>
      </w:pPr>
    </w:p>
    <w:p>
      <w:pPr>
        <w:pStyle w:val="P63"/>
        <w:framePr w:w="1059" w:h="444" w:hRule="exact" w:wrap="none" w:vAnchor="page" w:hAnchor="margin" w:x="9147" w:y="7405"/>
        <w:rPr>
          <w:rStyle w:val="C44"/>
          <w:rtl w:val="0"/>
        </w:rPr>
      </w:pPr>
      <w:r>
        <w:rPr>
          <w:rStyle w:val="C44"/>
          <w:rtl w:val="0"/>
        </w:rPr>
        <w:t>Płeć</w:t>
      </w:r>
    </w:p>
    <w:p>
      <w:pPr>
        <w:pStyle w:val="P66"/>
        <w:framePr w:w="1821" w:h="252" w:hRule="exact" w:wrap="none" w:vAnchor="page" w:hAnchor="margin" w:x="695" w:y="7864"/>
        <w:rPr>
          <w:rStyle w:val="C3"/>
          <w:rtl w:val="0"/>
        </w:rPr>
      </w:pPr>
    </w:p>
    <w:p>
      <w:pPr>
        <w:pStyle w:val="P67"/>
        <w:framePr w:w="1795" w:h="237" w:hRule="exact" w:wrap="none" w:vAnchor="page" w:hAnchor="margin" w:x="721" w:y="7864"/>
        <w:rPr>
          <w:rStyle w:val="C46"/>
          <w:rtl w:val="0"/>
        </w:rPr>
      </w:pPr>
      <w:r>
        <w:rPr>
          <w:rStyle w:val="C46"/>
          <w:rtl w:val="0"/>
        </w:rPr>
        <w:t>Drogą pokarmową</w:t>
      </w:r>
    </w:p>
    <w:p>
      <w:pPr>
        <w:pStyle w:val="P66"/>
        <w:framePr w:w="1482" w:h="252" w:hRule="exact" w:wrap="none" w:vAnchor="page" w:hAnchor="margin" w:x="2561" w:y="7864"/>
        <w:rPr>
          <w:rStyle w:val="C3"/>
          <w:rtl w:val="0"/>
        </w:rPr>
      </w:pPr>
    </w:p>
    <w:p>
      <w:pPr>
        <w:pStyle w:val="P67"/>
        <w:framePr w:w="1456" w:h="237" w:hRule="exact" w:wrap="none" w:vAnchor="page" w:hAnchor="margin" w:x="2587" w:y="7864"/>
        <w:rPr>
          <w:rStyle w:val="C46"/>
          <w:rtl w:val="0"/>
        </w:rPr>
      </w:pPr>
      <w:r>
        <w:rPr>
          <w:rStyle w:val="C46"/>
          <w:rtl w:val="0"/>
        </w:rPr>
        <w:t>LD₅₀</w:t>
      </w:r>
    </w:p>
    <w:p>
      <w:pPr>
        <w:pStyle w:val="P66"/>
        <w:framePr w:w="1991" w:h="252" w:hRule="exact" w:wrap="none" w:vAnchor="page" w:hAnchor="margin" w:x="4088" w:y="7864"/>
        <w:rPr>
          <w:rStyle w:val="C3"/>
          <w:rtl w:val="0"/>
        </w:rPr>
      </w:pPr>
    </w:p>
    <w:p>
      <w:pPr>
        <w:pStyle w:val="P67"/>
        <w:framePr w:w="1965" w:h="237" w:hRule="exact" w:wrap="none" w:vAnchor="page" w:hAnchor="margin" w:x="4114" w:y="7864"/>
        <w:rPr>
          <w:rStyle w:val="C46"/>
          <w:rtl w:val="0"/>
        </w:rPr>
      </w:pPr>
      <w:r>
        <w:rPr>
          <w:rStyle w:val="C46"/>
          <w:rtl w:val="0"/>
        </w:rPr>
        <w:t>2410 mg/kg</w:t>
      </w:r>
    </w:p>
    <w:p>
      <w:pPr>
        <w:pStyle w:val="P66"/>
        <w:framePr w:w="1333" w:h="252" w:hRule="exact" w:wrap="none" w:vAnchor="page" w:hAnchor="margin" w:x="6124" w:y="7864"/>
        <w:rPr>
          <w:rStyle w:val="C3"/>
          <w:rtl w:val="0"/>
        </w:rPr>
      </w:pPr>
    </w:p>
    <w:p>
      <w:pPr>
        <w:pStyle w:val="P67"/>
        <w:framePr w:w="1307" w:h="237" w:hRule="exact" w:wrap="none" w:vAnchor="page" w:hAnchor="margin" w:x="6150" w:y="7864"/>
        <w:rPr>
          <w:rStyle w:val="C46"/>
          <w:rtl w:val="0"/>
        </w:rPr>
      </w:pPr>
    </w:p>
    <w:p>
      <w:pPr>
        <w:pStyle w:val="P66"/>
        <w:framePr w:w="1574" w:h="252" w:hRule="exact" w:wrap="none" w:vAnchor="page" w:hAnchor="margin" w:x="7502" w:y="7864"/>
        <w:rPr>
          <w:rStyle w:val="C3"/>
          <w:rtl w:val="0"/>
        </w:rPr>
      </w:pPr>
    </w:p>
    <w:p>
      <w:pPr>
        <w:pStyle w:val="P67"/>
        <w:framePr w:w="1548" w:h="237" w:hRule="exact" w:wrap="none" w:vAnchor="page" w:hAnchor="margin" w:x="7528" w:y="7864"/>
        <w:rPr>
          <w:rStyle w:val="C46"/>
          <w:rtl w:val="0"/>
        </w:rPr>
      </w:pPr>
      <w:r>
        <w:rPr>
          <w:rStyle w:val="C46"/>
          <w:rtl w:val="0"/>
        </w:rPr>
        <w:t>Mysz</w:t>
      </w:r>
    </w:p>
    <w:p>
      <w:pPr>
        <w:pStyle w:val="P68"/>
        <w:framePr w:w="1055" w:h="252" w:hRule="exact" w:wrap="none" w:vAnchor="page" w:hAnchor="margin" w:x="9121" w:y="7864"/>
        <w:rPr>
          <w:rStyle w:val="C3"/>
          <w:rtl w:val="0"/>
        </w:rPr>
      </w:pPr>
    </w:p>
    <w:p>
      <w:pPr>
        <w:pStyle w:val="P69"/>
        <w:framePr w:w="1059" w:h="237" w:hRule="exact" w:wrap="none" w:vAnchor="page" w:hAnchor="margin" w:x="9147" w:y="7864"/>
        <w:rPr>
          <w:rStyle w:val="C47"/>
          <w:rtl w:val="0"/>
        </w:rPr>
      </w:pPr>
      <w:r>
        <w:rPr>
          <w:rStyle w:val="C47"/>
          <w:rtl w:val="0"/>
        </w:rPr>
        <w:t>F/M</w:t>
      </w:r>
    </w:p>
    <w:p>
      <w:pPr>
        <w:pStyle w:val="P66"/>
        <w:framePr w:w="1821" w:h="252" w:hRule="exact" w:wrap="none" w:vAnchor="page" w:hAnchor="margin" w:x="695" w:y="8117"/>
        <w:rPr>
          <w:rStyle w:val="C3"/>
          <w:rtl w:val="0"/>
        </w:rPr>
      </w:pPr>
    </w:p>
    <w:p>
      <w:pPr>
        <w:pStyle w:val="P67"/>
        <w:framePr w:w="1795" w:h="237" w:hRule="exact" w:wrap="none" w:vAnchor="page" w:hAnchor="margin" w:x="721" w:y="8117"/>
        <w:rPr>
          <w:rStyle w:val="C46"/>
          <w:rtl w:val="0"/>
        </w:rPr>
      </w:pPr>
      <w:r>
        <w:rPr>
          <w:rStyle w:val="C46"/>
          <w:rtl w:val="0"/>
        </w:rPr>
        <w:t>Drogą pokarmową</w:t>
      </w:r>
    </w:p>
    <w:p>
      <w:pPr>
        <w:pStyle w:val="P66"/>
        <w:framePr w:w="1482" w:h="252" w:hRule="exact" w:wrap="none" w:vAnchor="page" w:hAnchor="margin" w:x="2561" w:y="8117"/>
        <w:rPr>
          <w:rStyle w:val="C3"/>
          <w:rtl w:val="0"/>
        </w:rPr>
      </w:pPr>
    </w:p>
    <w:p>
      <w:pPr>
        <w:pStyle w:val="P67"/>
        <w:framePr w:w="1456" w:h="237" w:hRule="exact" w:wrap="none" w:vAnchor="page" w:hAnchor="margin" w:x="2587" w:y="8117"/>
        <w:rPr>
          <w:rStyle w:val="C46"/>
          <w:rtl w:val="0"/>
        </w:rPr>
      </w:pPr>
      <w:r>
        <w:rPr>
          <w:rStyle w:val="C46"/>
          <w:rtl w:val="0"/>
        </w:rPr>
        <w:t>LD₅₀</w:t>
      </w:r>
    </w:p>
    <w:p>
      <w:pPr>
        <w:pStyle w:val="P66"/>
        <w:framePr w:w="1991" w:h="252" w:hRule="exact" w:wrap="none" w:vAnchor="page" w:hAnchor="margin" w:x="4088" w:y="8117"/>
        <w:rPr>
          <w:rStyle w:val="C3"/>
          <w:rtl w:val="0"/>
        </w:rPr>
      </w:pPr>
    </w:p>
    <w:p>
      <w:pPr>
        <w:pStyle w:val="P67"/>
        <w:framePr w:w="1965" w:h="237" w:hRule="exact" w:wrap="none" w:vAnchor="page" w:hAnchor="margin" w:x="4114" w:y="8117"/>
        <w:rPr>
          <w:rStyle w:val="C46"/>
          <w:rtl w:val="0"/>
        </w:rPr>
      </w:pPr>
      <w:r>
        <w:rPr>
          <w:rStyle w:val="C46"/>
          <w:rtl w:val="0"/>
        </w:rPr>
        <w:t>2764 mg/kg</w:t>
      </w:r>
    </w:p>
    <w:p>
      <w:pPr>
        <w:pStyle w:val="P66"/>
        <w:framePr w:w="1333" w:h="252" w:hRule="exact" w:wrap="none" w:vAnchor="page" w:hAnchor="margin" w:x="6124" w:y="8117"/>
        <w:rPr>
          <w:rStyle w:val="C3"/>
          <w:rtl w:val="0"/>
        </w:rPr>
      </w:pPr>
    </w:p>
    <w:p>
      <w:pPr>
        <w:pStyle w:val="P67"/>
        <w:framePr w:w="1307" w:h="237" w:hRule="exact" w:wrap="none" w:vAnchor="page" w:hAnchor="margin" w:x="6150" w:y="8117"/>
        <w:rPr>
          <w:rStyle w:val="C46"/>
          <w:rtl w:val="0"/>
        </w:rPr>
      </w:pPr>
    </w:p>
    <w:p>
      <w:pPr>
        <w:pStyle w:val="P66"/>
        <w:framePr w:w="1574" w:h="252" w:hRule="exact" w:wrap="none" w:vAnchor="page" w:hAnchor="margin" w:x="7502" w:y="8117"/>
        <w:rPr>
          <w:rStyle w:val="C3"/>
          <w:rtl w:val="0"/>
        </w:rPr>
      </w:pPr>
    </w:p>
    <w:p>
      <w:pPr>
        <w:pStyle w:val="P67"/>
        <w:framePr w:w="1548" w:h="237" w:hRule="exact" w:wrap="none" w:vAnchor="page" w:hAnchor="margin" w:x="7528" w:y="8117"/>
        <w:rPr>
          <w:rStyle w:val="C46"/>
          <w:rtl w:val="0"/>
        </w:rPr>
      </w:pPr>
      <w:r>
        <w:rPr>
          <w:rStyle w:val="C46"/>
          <w:rtl w:val="0"/>
        </w:rPr>
        <w:t>Królik</w:t>
      </w:r>
    </w:p>
    <w:p>
      <w:pPr>
        <w:pStyle w:val="P68"/>
        <w:framePr w:w="1055" w:h="252" w:hRule="exact" w:wrap="none" w:vAnchor="page" w:hAnchor="margin" w:x="9121" w:y="8117"/>
        <w:rPr>
          <w:rStyle w:val="C3"/>
          <w:rtl w:val="0"/>
        </w:rPr>
      </w:pPr>
    </w:p>
    <w:p>
      <w:pPr>
        <w:pStyle w:val="P69"/>
        <w:framePr w:w="1059" w:h="237" w:hRule="exact" w:wrap="none" w:vAnchor="page" w:hAnchor="margin" w:x="9147" w:y="8117"/>
        <w:rPr>
          <w:rStyle w:val="C47"/>
          <w:rtl w:val="0"/>
        </w:rPr>
      </w:pPr>
      <w:r>
        <w:rPr>
          <w:rStyle w:val="C47"/>
          <w:rtl w:val="0"/>
        </w:rPr>
        <w:t>F/M</w:t>
      </w:r>
    </w:p>
    <w:p>
      <w:pPr>
        <w:pStyle w:val="P75"/>
        <w:framePr w:w="9482" w:h="252" w:hRule="exact" w:wrap="none" w:vAnchor="page" w:hAnchor="margin" w:x="695" w:y="8482"/>
        <w:rPr>
          <w:rStyle w:val="C3"/>
          <w:rtl w:val="0"/>
        </w:rPr>
      </w:pPr>
    </w:p>
    <w:p>
      <w:pPr>
        <w:pStyle w:val="P76"/>
        <w:framePr w:w="9514" w:h="237" w:hRule="exact" w:wrap="none" w:vAnchor="page" w:hAnchor="margin" w:x="693" w:y="8497"/>
        <w:rPr>
          <w:rStyle w:val="C52"/>
          <w:rtl w:val="0"/>
        </w:rPr>
      </w:pPr>
      <w:r>
        <w:rPr>
          <w:rStyle w:val="C52"/>
          <w:rtl w:val="0"/>
        </w:rPr>
        <w:t>propan-2-ol</w:t>
      </w:r>
    </w:p>
    <w:p>
      <w:pPr>
        <w:pStyle w:val="P60"/>
        <w:framePr w:w="1821" w:h="474" w:hRule="exact" w:wrap="none" w:vAnchor="page" w:hAnchor="margin" w:x="695" w:y="8735"/>
        <w:rPr>
          <w:rStyle w:val="C3"/>
          <w:rtl w:val="0"/>
        </w:rPr>
      </w:pPr>
    </w:p>
    <w:p>
      <w:pPr>
        <w:pStyle w:val="P61"/>
        <w:framePr w:w="1795" w:h="444" w:hRule="exact" w:wrap="none" w:vAnchor="page" w:hAnchor="margin" w:x="721" w:y="8750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0"/>
        <w:framePr w:w="1482" w:h="474" w:hRule="exact" w:wrap="none" w:vAnchor="page" w:hAnchor="margin" w:x="2561" w:y="8735"/>
        <w:rPr>
          <w:rStyle w:val="C3"/>
          <w:rtl w:val="0"/>
        </w:rPr>
      </w:pPr>
    </w:p>
    <w:p>
      <w:pPr>
        <w:pStyle w:val="P61"/>
        <w:framePr w:w="1456" w:h="444" w:hRule="exact" w:wrap="none" w:vAnchor="page" w:hAnchor="margin" w:x="2587" w:y="8750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0"/>
        <w:framePr w:w="1991" w:h="474" w:hRule="exact" w:wrap="none" w:vAnchor="page" w:hAnchor="margin" w:x="4088" w:y="8735"/>
        <w:rPr>
          <w:rStyle w:val="C3"/>
          <w:rtl w:val="0"/>
        </w:rPr>
      </w:pPr>
    </w:p>
    <w:p>
      <w:pPr>
        <w:pStyle w:val="P61"/>
        <w:framePr w:w="1965" w:h="444" w:hRule="exact" w:wrap="none" w:vAnchor="page" w:hAnchor="margin" w:x="4114" w:y="8750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0"/>
        <w:framePr w:w="1333" w:h="474" w:hRule="exact" w:wrap="none" w:vAnchor="page" w:hAnchor="margin" w:x="6124" w:y="8735"/>
        <w:rPr>
          <w:rStyle w:val="C3"/>
          <w:rtl w:val="0"/>
        </w:rPr>
      </w:pPr>
    </w:p>
    <w:p>
      <w:pPr>
        <w:pStyle w:val="P61"/>
        <w:framePr w:w="1307" w:h="444" w:hRule="exact" w:wrap="none" w:vAnchor="page" w:hAnchor="margin" w:x="6150" w:y="8750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0"/>
        <w:framePr w:w="1574" w:h="474" w:hRule="exact" w:wrap="none" w:vAnchor="page" w:hAnchor="margin" w:x="7502" w:y="8735"/>
        <w:rPr>
          <w:rStyle w:val="C3"/>
          <w:rtl w:val="0"/>
        </w:rPr>
      </w:pPr>
    </w:p>
    <w:p>
      <w:pPr>
        <w:pStyle w:val="P61"/>
        <w:framePr w:w="1548" w:h="444" w:hRule="exact" w:wrap="none" w:vAnchor="page" w:hAnchor="margin" w:x="7528" w:y="8750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2"/>
        <w:framePr w:w="1055" w:h="474" w:hRule="exact" w:wrap="none" w:vAnchor="page" w:hAnchor="margin" w:x="9121" w:y="8735"/>
        <w:rPr>
          <w:rStyle w:val="C3"/>
          <w:rtl w:val="0"/>
        </w:rPr>
      </w:pPr>
    </w:p>
    <w:p>
      <w:pPr>
        <w:pStyle w:val="P63"/>
        <w:framePr w:w="1059" w:h="444" w:hRule="exact" w:wrap="none" w:vAnchor="page" w:hAnchor="margin" w:x="9147" w:y="8750"/>
        <w:rPr>
          <w:rStyle w:val="C44"/>
          <w:rtl w:val="0"/>
        </w:rPr>
      </w:pPr>
      <w:r>
        <w:rPr>
          <w:rStyle w:val="C44"/>
          <w:rtl w:val="0"/>
        </w:rPr>
        <w:t>Płeć</w:t>
      </w:r>
    </w:p>
    <w:p>
      <w:pPr>
        <w:pStyle w:val="P66"/>
        <w:framePr w:w="1821" w:h="459" w:hRule="exact" w:wrap="none" w:vAnchor="page" w:hAnchor="margin" w:x="695" w:y="9209"/>
        <w:rPr>
          <w:rStyle w:val="C3"/>
          <w:rtl w:val="0"/>
        </w:rPr>
      </w:pPr>
    </w:p>
    <w:p>
      <w:pPr>
        <w:pStyle w:val="P67"/>
        <w:framePr w:w="1795" w:h="444" w:hRule="exact" w:wrap="none" w:vAnchor="page" w:hAnchor="margin" w:x="721" w:y="9209"/>
        <w:rPr>
          <w:rStyle w:val="C46"/>
          <w:rtl w:val="0"/>
        </w:rPr>
      </w:pPr>
      <w:r>
        <w:rPr>
          <w:rStyle w:val="C46"/>
          <w:rtl w:val="0"/>
        </w:rPr>
        <w:t>Drogą pokarmową</w:t>
      </w:r>
    </w:p>
    <w:p>
      <w:pPr>
        <w:pStyle w:val="P66"/>
        <w:framePr w:w="1482" w:h="459" w:hRule="exact" w:wrap="none" w:vAnchor="page" w:hAnchor="margin" w:x="2561" w:y="9209"/>
        <w:rPr>
          <w:rStyle w:val="C3"/>
          <w:rtl w:val="0"/>
        </w:rPr>
      </w:pPr>
    </w:p>
    <w:p>
      <w:pPr>
        <w:pStyle w:val="P67"/>
        <w:framePr w:w="1456" w:h="444" w:hRule="exact" w:wrap="none" w:vAnchor="page" w:hAnchor="margin" w:x="2587" w:y="9209"/>
        <w:rPr>
          <w:rStyle w:val="C46"/>
          <w:rtl w:val="0"/>
        </w:rPr>
      </w:pPr>
      <w:r>
        <w:rPr>
          <w:rStyle w:val="C46"/>
          <w:rtl w:val="0"/>
        </w:rPr>
        <w:t>LD₅₀</w:t>
      </w:r>
    </w:p>
    <w:p>
      <w:pPr>
        <w:pStyle w:val="P66"/>
        <w:framePr w:w="1991" w:h="459" w:hRule="exact" w:wrap="none" w:vAnchor="page" w:hAnchor="margin" w:x="4088" w:y="9209"/>
        <w:rPr>
          <w:rStyle w:val="C3"/>
          <w:rtl w:val="0"/>
        </w:rPr>
      </w:pPr>
    </w:p>
    <w:p>
      <w:pPr>
        <w:pStyle w:val="P67"/>
        <w:framePr w:w="1965" w:h="444" w:hRule="exact" w:wrap="none" w:vAnchor="page" w:hAnchor="margin" w:x="4114" w:y="9209"/>
        <w:rPr>
          <w:rStyle w:val="C46"/>
          <w:rtl w:val="0"/>
        </w:rPr>
      </w:pPr>
      <w:r>
        <w:rPr>
          <w:rStyle w:val="C46"/>
          <w:rtl w:val="0"/>
        </w:rPr>
        <w:t>5,84 g/kg</w:t>
      </w:r>
    </w:p>
    <w:p>
      <w:pPr>
        <w:pStyle w:val="P66"/>
        <w:framePr w:w="1333" w:h="459" w:hRule="exact" w:wrap="none" w:vAnchor="page" w:hAnchor="margin" w:x="6124" w:y="9209"/>
        <w:rPr>
          <w:rStyle w:val="C3"/>
          <w:rtl w:val="0"/>
        </w:rPr>
      </w:pPr>
    </w:p>
    <w:p>
      <w:pPr>
        <w:pStyle w:val="P67"/>
        <w:framePr w:w="1307" w:h="444" w:hRule="exact" w:wrap="none" w:vAnchor="page" w:hAnchor="margin" w:x="6150" w:y="9209"/>
        <w:rPr>
          <w:rStyle w:val="C46"/>
          <w:rtl w:val="0"/>
        </w:rPr>
      </w:pPr>
    </w:p>
    <w:p>
      <w:pPr>
        <w:pStyle w:val="P66"/>
        <w:framePr w:w="1574" w:h="459" w:hRule="exact" w:wrap="none" w:vAnchor="page" w:hAnchor="margin" w:x="7502" w:y="9209"/>
        <w:rPr>
          <w:rStyle w:val="C3"/>
          <w:rtl w:val="0"/>
        </w:rPr>
      </w:pPr>
    </w:p>
    <w:p>
      <w:pPr>
        <w:pStyle w:val="P67"/>
        <w:framePr w:w="1548" w:h="444" w:hRule="exact" w:wrap="none" w:vAnchor="page" w:hAnchor="margin" w:x="7528" w:y="9209"/>
        <w:rPr>
          <w:rStyle w:val="C46"/>
          <w:rtl w:val="0"/>
        </w:rPr>
      </w:pPr>
      <w:r>
        <w:rPr>
          <w:rStyle w:val="C46"/>
          <w:rtl w:val="0"/>
        </w:rPr>
        <w:t>Szczur (Rattus norvegicus)</w:t>
      </w:r>
    </w:p>
    <w:p>
      <w:pPr>
        <w:pStyle w:val="P68"/>
        <w:framePr w:w="1055" w:h="459" w:hRule="exact" w:wrap="none" w:vAnchor="page" w:hAnchor="margin" w:x="9121" w:y="9209"/>
        <w:rPr>
          <w:rStyle w:val="C3"/>
          <w:rtl w:val="0"/>
        </w:rPr>
      </w:pPr>
    </w:p>
    <w:p>
      <w:pPr>
        <w:pStyle w:val="P69"/>
        <w:framePr w:w="1059" w:h="444" w:hRule="exact" w:wrap="none" w:vAnchor="page" w:hAnchor="margin" w:x="9147" w:y="9209"/>
        <w:rPr>
          <w:rStyle w:val="C47"/>
          <w:rtl w:val="0"/>
        </w:rPr>
      </w:pPr>
      <w:r>
        <w:rPr>
          <w:rStyle w:val="C47"/>
          <w:rtl w:val="0"/>
        </w:rPr>
        <w:t>F/M</w:t>
      </w:r>
    </w:p>
    <w:p>
      <w:pPr>
        <w:pStyle w:val="P66"/>
        <w:framePr w:w="1821" w:h="459" w:hRule="exact" w:wrap="none" w:vAnchor="page" w:hAnchor="margin" w:x="695" w:y="9668"/>
        <w:rPr>
          <w:rStyle w:val="C3"/>
          <w:rtl w:val="0"/>
        </w:rPr>
      </w:pPr>
    </w:p>
    <w:p>
      <w:pPr>
        <w:pStyle w:val="P67"/>
        <w:framePr w:w="1795" w:h="444" w:hRule="exact" w:wrap="none" w:vAnchor="page" w:hAnchor="margin" w:x="721" w:y="9668"/>
        <w:rPr>
          <w:rStyle w:val="C46"/>
          <w:rtl w:val="0"/>
        </w:rPr>
      </w:pPr>
      <w:r>
        <w:rPr>
          <w:rStyle w:val="C46"/>
          <w:rtl w:val="0"/>
        </w:rPr>
        <w:t>Po naniesieniu na skórę</w:t>
      </w:r>
    </w:p>
    <w:p>
      <w:pPr>
        <w:pStyle w:val="P66"/>
        <w:framePr w:w="1482" w:h="459" w:hRule="exact" w:wrap="none" w:vAnchor="page" w:hAnchor="margin" w:x="2561" w:y="9668"/>
        <w:rPr>
          <w:rStyle w:val="C3"/>
          <w:rtl w:val="0"/>
        </w:rPr>
      </w:pPr>
    </w:p>
    <w:p>
      <w:pPr>
        <w:pStyle w:val="P67"/>
        <w:framePr w:w="1456" w:h="444" w:hRule="exact" w:wrap="none" w:vAnchor="page" w:hAnchor="margin" w:x="2587" w:y="9668"/>
        <w:rPr>
          <w:rStyle w:val="C46"/>
          <w:rtl w:val="0"/>
        </w:rPr>
      </w:pPr>
      <w:r>
        <w:rPr>
          <w:rStyle w:val="C46"/>
          <w:rtl w:val="0"/>
        </w:rPr>
        <w:t>LD₅₀</w:t>
      </w:r>
    </w:p>
    <w:p>
      <w:pPr>
        <w:pStyle w:val="P66"/>
        <w:framePr w:w="1991" w:h="459" w:hRule="exact" w:wrap="none" w:vAnchor="page" w:hAnchor="margin" w:x="4088" w:y="9668"/>
        <w:rPr>
          <w:rStyle w:val="C3"/>
          <w:rtl w:val="0"/>
        </w:rPr>
      </w:pPr>
    </w:p>
    <w:p>
      <w:pPr>
        <w:pStyle w:val="P67"/>
        <w:framePr w:w="1965" w:h="444" w:hRule="exact" w:wrap="none" w:vAnchor="page" w:hAnchor="margin" w:x="4114" w:y="9668"/>
        <w:rPr>
          <w:rStyle w:val="C46"/>
          <w:rtl w:val="0"/>
        </w:rPr>
      </w:pPr>
      <w:r>
        <w:rPr>
          <w:rStyle w:val="C46"/>
          <w:rtl w:val="0"/>
        </w:rPr>
        <w:t>16,4 ml/kg</w:t>
      </w:r>
    </w:p>
    <w:p>
      <w:pPr>
        <w:pStyle w:val="P66"/>
        <w:framePr w:w="1333" w:h="459" w:hRule="exact" w:wrap="none" w:vAnchor="page" w:hAnchor="margin" w:x="6124" w:y="9668"/>
        <w:rPr>
          <w:rStyle w:val="C3"/>
          <w:rtl w:val="0"/>
        </w:rPr>
      </w:pPr>
    </w:p>
    <w:p>
      <w:pPr>
        <w:pStyle w:val="P67"/>
        <w:framePr w:w="1307" w:h="444" w:hRule="exact" w:wrap="none" w:vAnchor="page" w:hAnchor="margin" w:x="6150" w:y="9668"/>
        <w:rPr>
          <w:rStyle w:val="C46"/>
          <w:rtl w:val="0"/>
        </w:rPr>
      </w:pPr>
    </w:p>
    <w:p>
      <w:pPr>
        <w:pStyle w:val="P66"/>
        <w:framePr w:w="1574" w:h="459" w:hRule="exact" w:wrap="none" w:vAnchor="page" w:hAnchor="margin" w:x="7502" w:y="9668"/>
        <w:rPr>
          <w:rStyle w:val="C3"/>
          <w:rtl w:val="0"/>
        </w:rPr>
      </w:pPr>
    </w:p>
    <w:p>
      <w:pPr>
        <w:pStyle w:val="P67"/>
        <w:framePr w:w="1548" w:h="444" w:hRule="exact" w:wrap="none" w:vAnchor="page" w:hAnchor="margin" w:x="7528" w:y="9668"/>
        <w:rPr>
          <w:rStyle w:val="C46"/>
          <w:rtl w:val="0"/>
        </w:rPr>
      </w:pPr>
      <w:r>
        <w:rPr>
          <w:rStyle w:val="C46"/>
          <w:rtl w:val="0"/>
        </w:rPr>
        <w:t>Królik</w:t>
      </w:r>
    </w:p>
    <w:p>
      <w:pPr>
        <w:pStyle w:val="P68"/>
        <w:framePr w:w="1055" w:h="459" w:hRule="exact" w:wrap="none" w:vAnchor="page" w:hAnchor="margin" w:x="9121" w:y="9668"/>
        <w:rPr>
          <w:rStyle w:val="C3"/>
          <w:rtl w:val="0"/>
        </w:rPr>
      </w:pPr>
    </w:p>
    <w:p>
      <w:pPr>
        <w:pStyle w:val="P69"/>
        <w:framePr w:w="1059" w:h="444" w:hRule="exact" w:wrap="none" w:vAnchor="page" w:hAnchor="margin" w:x="9147" w:y="9668"/>
        <w:rPr>
          <w:rStyle w:val="C47"/>
          <w:rtl w:val="0"/>
        </w:rPr>
      </w:pPr>
      <w:r>
        <w:rPr>
          <w:rStyle w:val="C47"/>
          <w:rtl w:val="0"/>
        </w:rPr>
        <w:t>F/M</w:t>
      </w:r>
    </w:p>
    <w:p>
      <w:pPr>
        <w:pStyle w:val="P66"/>
        <w:framePr w:w="1821" w:h="252" w:hRule="exact" w:wrap="none" w:vAnchor="page" w:hAnchor="margin" w:x="695" w:y="10127"/>
        <w:rPr>
          <w:rStyle w:val="C3"/>
          <w:rtl w:val="0"/>
        </w:rPr>
      </w:pPr>
    </w:p>
    <w:p>
      <w:pPr>
        <w:pStyle w:val="P67"/>
        <w:framePr w:w="1795" w:h="237" w:hRule="exact" w:wrap="none" w:vAnchor="page" w:hAnchor="margin" w:x="721" w:y="10127"/>
        <w:rPr>
          <w:rStyle w:val="C46"/>
          <w:rtl w:val="0"/>
        </w:rPr>
      </w:pPr>
      <w:r>
        <w:rPr>
          <w:rStyle w:val="C46"/>
          <w:rtl w:val="0"/>
        </w:rPr>
        <w:t>Inhalacyjna</w:t>
      </w:r>
    </w:p>
    <w:p>
      <w:pPr>
        <w:pStyle w:val="P66"/>
        <w:framePr w:w="1482" w:h="252" w:hRule="exact" w:wrap="none" w:vAnchor="page" w:hAnchor="margin" w:x="2561" w:y="10127"/>
        <w:rPr>
          <w:rStyle w:val="C3"/>
          <w:rtl w:val="0"/>
        </w:rPr>
      </w:pPr>
    </w:p>
    <w:p>
      <w:pPr>
        <w:pStyle w:val="P67"/>
        <w:framePr w:w="1456" w:h="237" w:hRule="exact" w:wrap="none" w:vAnchor="page" w:hAnchor="margin" w:x="2587" w:y="10127"/>
        <w:rPr>
          <w:rStyle w:val="C46"/>
          <w:rtl w:val="0"/>
        </w:rPr>
      </w:pPr>
      <w:r>
        <w:rPr>
          <w:rStyle w:val="C46"/>
          <w:rtl w:val="0"/>
        </w:rPr>
        <w:t>LD₅₀</w:t>
      </w:r>
    </w:p>
    <w:p>
      <w:pPr>
        <w:pStyle w:val="P66"/>
        <w:framePr w:w="1991" w:h="252" w:hRule="exact" w:wrap="none" w:vAnchor="page" w:hAnchor="margin" w:x="4088" w:y="10127"/>
        <w:rPr>
          <w:rStyle w:val="C3"/>
          <w:rtl w:val="0"/>
        </w:rPr>
      </w:pPr>
    </w:p>
    <w:p>
      <w:pPr>
        <w:pStyle w:val="P67"/>
        <w:framePr w:w="1965" w:h="237" w:hRule="exact" w:wrap="none" w:vAnchor="page" w:hAnchor="margin" w:x="4114" w:y="10127"/>
        <w:rPr>
          <w:rStyle w:val="C46"/>
          <w:rtl w:val="0"/>
        </w:rPr>
      </w:pPr>
      <w:r>
        <w:rPr>
          <w:rStyle w:val="C46"/>
          <w:rtl w:val="0"/>
        </w:rPr>
        <w:t>&gt;10000 ml/kg</w:t>
      </w:r>
    </w:p>
    <w:p>
      <w:pPr>
        <w:pStyle w:val="P66"/>
        <w:framePr w:w="1333" w:h="252" w:hRule="exact" w:wrap="none" w:vAnchor="page" w:hAnchor="margin" w:x="6124" w:y="10127"/>
        <w:rPr>
          <w:rStyle w:val="C3"/>
          <w:rtl w:val="0"/>
        </w:rPr>
      </w:pPr>
    </w:p>
    <w:p>
      <w:pPr>
        <w:pStyle w:val="P67"/>
        <w:framePr w:w="1307" w:h="237" w:hRule="exact" w:wrap="none" w:vAnchor="page" w:hAnchor="margin" w:x="6150" w:y="10127"/>
        <w:rPr>
          <w:rStyle w:val="C46"/>
          <w:rtl w:val="0"/>
        </w:rPr>
      </w:pPr>
      <w:r>
        <w:rPr>
          <w:rStyle w:val="C46"/>
          <w:rtl w:val="0"/>
        </w:rPr>
        <w:t>6 godzin</w:t>
      </w:r>
    </w:p>
    <w:p>
      <w:pPr>
        <w:pStyle w:val="P66"/>
        <w:framePr w:w="1574" w:h="252" w:hRule="exact" w:wrap="none" w:vAnchor="page" w:hAnchor="margin" w:x="7502" w:y="10127"/>
        <w:rPr>
          <w:rStyle w:val="C3"/>
          <w:rtl w:val="0"/>
        </w:rPr>
      </w:pPr>
    </w:p>
    <w:p>
      <w:pPr>
        <w:pStyle w:val="P67"/>
        <w:framePr w:w="1548" w:h="237" w:hRule="exact" w:wrap="none" w:vAnchor="page" w:hAnchor="margin" w:x="7528" w:y="10127"/>
        <w:rPr>
          <w:rStyle w:val="C46"/>
          <w:rtl w:val="0"/>
        </w:rPr>
      </w:pPr>
    </w:p>
    <w:p>
      <w:pPr>
        <w:pStyle w:val="P68"/>
        <w:framePr w:w="1055" w:h="252" w:hRule="exact" w:wrap="none" w:vAnchor="page" w:hAnchor="margin" w:x="9121" w:y="10127"/>
        <w:rPr>
          <w:rStyle w:val="C3"/>
          <w:rtl w:val="0"/>
        </w:rPr>
      </w:pPr>
    </w:p>
    <w:p>
      <w:pPr>
        <w:pStyle w:val="P69"/>
        <w:framePr w:w="1059" w:h="237" w:hRule="exact" w:wrap="none" w:vAnchor="page" w:hAnchor="margin" w:x="9147" w:y="10127"/>
        <w:rPr>
          <w:rStyle w:val="C47"/>
          <w:rtl w:val="0"/>
        </w:rPr>
      </w:pPr>
    </w:p>
    <w:p>
      <w:pPr>
        <w:pStyle w:val="P75"/>
        <w:framePr w:w="9482" w:h="252" w:hRule="exact" w:wrap="none" w:vAnchor="page" w:hAnchor="margin" w:x="695" w:y="10493"/>
        <w:rPr>
          <w:rStyle w:val="C3"/>
          <w:rtl w:val="0"/>
        </w:rPr>
      </w:pPr>
    </w:p>
    <w:p>
      <w:pPr>
        <w:pStyle w:val="P76"/>
        <w:framePr w:w="9514" w:h="237" w:hRule="exact" w:wrap="none" w:vAnchor="page" w:hAnchor="margin" w:x="693" w:y="10508"/>
        <w:rPr>
          <w:rStyle w:val="C52"/>
          <w:rtl w:val="0"/>
        </w:rPr>
      </w:pPr>
      <w:r>
        <w:rPr>
          <w:rStyle w:val="C52"/>
          <w:rtl w:val="0"/>
        </w:rPr>
        <w:t>wodorotlenek potasu</w:t>
      </w:r>
    </w:p>
    <w:p>
      <w:pPr>
        <w:pStyle w:val="P60"/>
        <w:framePr w:w="1821" w:h="474" w:hRule="exact" w:wrap="none" w:vAnchor="page" w:hAnchor="margin" w:x="695" w:y="10745"/>
        <w:rPr>
          <w:rStyle w:val="C3"/>
          <w:rtl w:val="0"/>
        </w:rPr>
      </w:pPr>
    </w:p>
    <w:p>
      <w:pPr>
        <w:pStyle w:val="P61"/>
        <w:framePr w:w="1795" w:h="444" w:hRule="exact" w:wrap="none" w:vAnchor="page" w:hAnchor="margin" w:x="721" w:y="10760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0"/>
        <w:framePr w:w="1482" w:h="474" w:hRule="exact" w:wrap="none" w:vAnchor="page" w:hAnchor="margin" w:x="2561" w:y="10745"/>
        <w:rPr>
          <w:rStyle w:val="C3"/>
          <w:rtl w:val="0"/>
        </w:rPr>
      </w:pPr>
    </w:p>
    <w:p>
      <w:pPr>
        <w:pStyle w:val="P61"/>
        <w:framePr w:w="1456" w:h="444" w:hRule="exact" w:wrap="none" w:vAnchor="page" w:hAnchor="margin" w:x="2587" w:y="10760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0"/>
        <w:framePr w:w="1991" w:h="474" w:hRule="exact" w:wrap="none" w:vAnchor="page" w:hAnchor="margin" w:x="4088" w:y="10745"/>
        <w:rPr>
          <w:rStyle w:val="C3"/>
          <w:rtl w:val="0"/>
        </w:rPr>
      </w:pPr>
    </w:p>
    <w:p>
      <w:pPr>
        <w:pStyle w:val="P61"/>
        <w:framePr w:w="1965" w:h="444" w:hRule="exact" w:wrap="none" w:vAnchor="page" w:hAnchor="margin" w:x="4114" w:y="10760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0"/>
        <w:framePr w:w="1333" w:h="474" w:hRule="exact" w:wrap="none" w:vAnchor="page" w:hAnchor="margin" w:x="6124" w:y="10745"/>
        <w:rPr>
          <w:rStyle w:val="C3"/>
          <w:rtl w:val="0"/>
        </w:rPr>
      </w:pPr>
    </w:p>
    <w:p>
      <w:pPr>
        <w:pStyle w:val="P61"/>
        <w:framePr w:w="1307" w:h="444" w:hRule="exact" w:wrap="none" w:vAnchor="page" w:hAnchor="margin" w:x="6150" w:y="10760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0"/>
        <w:framePr w:w="1574" w:h="474" w:hRule="exact" w:wrap="none" w:vAnchor="page" w:hAnchor="margin" w:x="7502" w:y="10745"/>
        <w:rPr>
          <w:rStyle w:val="C3"/>
          <w:rtl w:val="0"/>
        </w:rPr>
      </w:pPr>
    </w:p>
    <w:p>
      <w:pPr>
        <w:pStyle w:val="P61"/>
        <w:framePr w:w="1548" w:h="444" w:hRule="exact" w:wrap="none" w:vAnchor="page" w:hAnchor="margin" w:x="7528" w:y="10760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2"/>
        <w:framePr w:w="1055" w:h="474" w:hRule="exact" w:wrap="none" w:vAnchor="page" w:hAnchor="margin" w:x="9121" w:y="10745"/>
        <w:rPr>
          <w:rStyle w:val="C3"/>
          <w:rtl w:val="0"/>
        </w:rPr>
      </w:pPr>
    </w:p>
    <w:p>
      <w:pPr>
        <w:pStyle w:val="P63"/>
        <w:framePr w:w="1059" w:h="444" w:hRule="exact" w:wrap="none" w:vAnchor="page" w:hAnchor="margin" w:x="9147" w:y="10760"/>
        <w:rPr>
          <w:rStyle w:val="C44"/>
          <w:rtl w:val="0"/>
        </w:rPr>
      </w:pPr>
      <w:r>
        <w:rPr>
          <w:rStyle w:val="C44"/>
          <w:rtl w:val="0"/>
        </w:rPr>
        <w:t>Płeć</w:t>
      </w:r>
    </w:p>
    <w:p>
      <w:pPr>
        <w:pStyle w:val="P66"/>
        <w:framePr w:w="1821" w:h="252" w:hRule="exact" w:wrap="none" w:vAnchor="page" w:hAnchor="margin" w:x="695" w:y="11219"/>
        <w:rPr>
          <w:rStyle w:val="C3"/>
          <w:rtl w:val="0"/>
        </w:rPr>
      </w:pPr>
    </w:p>
    <w:p>
      <w:pPr>
        <w:pStyle w:val="P67"/>
        <w:framePr w:w="1795" w:h="237" w:hRule="exact" w:wrap="none" w:vAnchor="page" w:hAnchor="margin" w:x="721" w:y="11219"/>
        <w:rPr>
          <w:rStyle w:val="C46"/>
          <w:rtl w:val="0"/>
        </w:rPr>
      </w:pPr>
      <w:r>
        <w:rPr>
          <w:rStyle w:val="C46"/>
          <w:rtl w:val="0"/>
        </w:rPr>
        <w:t>Drogą pokarmową</w:t>
      </w:r>
    </w:p>
    <w:p>
      <w:pPr>
        <w:pStyle w:val="P66"/>
        <w:framePr w:w="1482" w:h="252" w:hRule="exact" w:wrap="none" w:vAnchor="page" w:hAnchor="margin" w:x="2561" w:y="11219"/>
        <w:rPr>
          <w:rStyle w:val="C3"/>
          <w:rtl w:val="0"/>
        </w:rPr>
      </w:pPr>
    </w:p>
    <w:p>
      <w:pPr>
        <w:pStyle w:val="P67"/>
        <w:framePr w:w="1456" w:h="237" w:hRule="exact" w:wrap="none" w:vAnchor="page" w:hAnchor="margin" w:x="2587" w:y="11219"/>
        <w:rPr>
          <w:rStyle w:val="C46"/>
          <w:rtl w:val="0"/>
        </w:rPr>
      </w:pPr>
      <w:r>
        <w:rPr>
          <w:rStyle w:val="C46"/>
          <w:rtl w:val="0"/>
        </w:rPr>
        <w:t>LD₅₀</w:t>
      </w:r>
    </w:p>
    <w:p>
      <w:pPr>
        <w:pStyle w:val="P66"/>
        <w:framePr w:w="1991" w:h="252" w:hRule="exact" w:wrap="none" w:vAnchor="page" w:hAnchor="margin" w:x="4088" w:y="11219"/>
        <w:rPr>
          <w:rStyle w:val="C3"/>
          <w:rtl w:val="0"/>
        </w:rPr>
      </w:pPr>
    </w:p>
    <w:p>
      <w:pPr>
        <w:pStyle w:val="P67"/>
        <w:framePr w:w="1965" w:h="237" w:hRule="exact" w:wrap="none" w:vAnchor="page" w:hAnchor="margin" w:x="4114" w:y="11219"/>
        <w:rPr>
          <w:rStyle w:val="C46"/>
          <w:rtl w:val="0"/>
        </w:rPr>
      </w:pPr>
      <w:r>
        <w:rPr>
          <w:rStyle w:val="C46"/>
          <w:rtl w:val="0"/>
        </w:rPr>
        <w:t>273 mg/kg</w:t>
      </w:r>
    </w:p>
    <w:p>
      <w:pPr>
        <w:pStyle w:val="P66"/>
        <w:framePr w:w="1333" w:h="252" w:hRule="exact" w:wrap="none" w:vAnchor="page" w:hAnchor="margin" w:x="6124" w:y="11219"/>
        <w:rPr>
          <w:rStyle w:val="C3"/>
          <w:rtl w:val="0"/>
        </w:rPr>
      </w:pPr>
    </w:p>
    <w:p>
      <w:pPr>
        <w:pStyle w:val="P67"/>
        <w:framePr w:w="1307" w:h="237" w:hRule="exact" w:wrap="none" w:vAnchor="page" w:hAnchor="margin" w:x="6150" w:y="11219"/>
        <w:rPr>
          <w:rStyle w:val="C46"/>
          <w:rtl w:val="0"/>
        </w:rPr>
      </w:pPr>
    </w:p>
    <w:p>
      <w:pPr>
        <w:pStyle w:val="P66"/>
        <w:framePr w:w="1574" w:h="252" w:hRule="exact" w:wrap="none" w:vAnchor="page" w:hAnchor="margin" w:x="7502" w:y="11219"/>
        <w:rPr>
          <w:rStyle w:val="C3"/>
          <w:rtl w:val="0"/>
        </w:rPr>
      </w:pPr>
    </w:p>
    <w:p>
      <w:pPr>
        <w:pStyle w:val="P67"/>
        <w:framePr w:w="1548" w:h="237" w:hRule="exact" w:wrap="none" w:vAnchor="page" w:hAnchor="margin" w:x="7528" w:y="11219"/>
        <w:rPr>
          <w:rStyle w:val="C46"/>
          <w:rtl w:val="0"/>
        </w:rPr>
      </w:pPr>
    </w:p>
    <w:p>
      <w:pPr>
        <w:pStyle w:val="P68"/>
        <w:framePr w:w="1055" w:h="252" w:hRule="exact" w:wrap="none" w:vAnchor="page" w:hAnchor="margin" w:x="9121" w:y="11219"/>
        <w:rPr>
          <w:rStyle w:val="C3"/>
          <w:rtl w:val="0"/>
        </w:rPr>
      </w:pPr>
    </w:p>
    <w:p>
      <w:pPr>
        <w:pStyle w:val="P69"/>
        <w:framePr w:w="1059" w:h="237" w:hRule="exact" w:wrap="none" w:vAnchor="page" w:hAnchor="margin" w:x="9147" w:y="11219"/>
        <w:rPr>
          <w:rStyle w:val="C47"/>
          <w:rtl w:val="0"/>
        </w:rPr>
      </w:pPr>
    </w:p>
    <w:p>
      <w:pPr>
        <w:pStyle w:val="P72"/>
        <w:framePr w:w="1194" w:h="227" w:hRule="exact" w:wrap="none" w:vAnchor="page" w:hAnchor="margin" w:x="706" w:y="11472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11699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1699"/>
        <w:rPr>
          <w:rStyle w:val="C22"/>
          <w:rtl w:val="0"/>
        </w:rPr>
      </w:pPr>
      <w:r>
        <w:rPr>
          <w:rStyle w:val="C22"/>
          <w:rtl w:val="0"/>
        </w:rPr>
        <w:t>Działanie żrące/drażniące na skórę</w:t>
      </w:r>
    </w:p>
    <w:p>
      <w:pPr>
        <w:pStyle w:val="P15"/>
        <w:framePr w:w="622" w:h="444" w:hRule="exact" w:wrap="none" w:vAnchor="page" w:hAnchor="margin" w:x="28" w:y="11936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1936"/>
        <w:rPr>
          <w:rStyle w:val="C24"/>
          <w:rtl w:val="0"/>
        </w:rPr>
      </w:pPr>
      <w:r>
        <w:rPr>
          <w:rStyle w:val="C24"/>
          <w:rtl w:val="0"/>
        </w:rPr>
        <w:t>Dane dla mieszaniny nie są dostępne. W oparciu o dostępne dane kryteria klasyfikacji mieszaniny nie są spełnione.</w:t>
      </w:r>
    </w:p>
    <w:p>
      <w:pPr>
        <w:pStyle w:val="P75"/>
        <w:framePr w:w="9482" w:h="252" w:hRule="exact" w:wrap="none" w:vAnchor="page" w:hAnchor="margin" w:x="695" w:y="12494"/>
        <w:rPr>
          <w:rStyle w:val="C3"/>
          <w:rtl w:val="0"/>
        </w:rPr>
      </w:pPr>
    </w:p>
    <w:p>
      <w:pPr>
        <w:pStyle w:val="P76"/>
        <w:framePr w:w="9514" w:h="237" w:hRule="exact" w:wrap="none" w:vAnchor="page" w:hAnchor="margin" w:x="693" w:y="12509"/>
        <w:rPr>
          <w:rStyle w:val="C52"/>
          <w:rtl w:val="0"/>
        </w:rPr>
      </w:pPr>
      <w:r>
        <w:rPr>
          <w:rStyle w:val="C52"/>
          <w:rtl w:val="0"/>
        </w:rPr>
        <w:t>wodorotlenek potasu</w:t>
      </w:r>
    </w:p>
    <w:p>
      <w:pPr>
        <w:pStyle w:val="P60"/>
        <w:framePr w:w="1996" w:h="455" w:hRule="exact" w:wrap="none" w:vAnchor="page" w:hAnchor="margin" w:x="695" w:y="12746"/>
        <w:rPr>
          <w:rStyle w:val="C3"/>
          <w:rtl w:val="0"/>
        </w:rPr>
      </w:pPr>
    </w:p>
    <w:p>
      <w:pPr>
        <w:pStyle w:val="P61"/>
        <w:framePr w:w="1970" w:h="425" w:hRule="exact" w:wrap="none" w:vAnchor="page" w:hAnchor="margin" w:x="721" w:y="12761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0"/>
        <w:framePr w:w="2275" w:h="455" w:hRule="exact" w:wrap="none" w:vAnchor="page" w:hAnchor="margin" w:x="2736" w:y="12746"/>
        <w:rPr>
          <w:rStyle w:val="C3"/>
          <w:rtl w:val="0"/>
        </w:rPr>
      </w:pPr>
    </w:p>
    <w:p>
      <w:pPr>
        <w:pStyle w:val="P61"/>
        <w:framePr w:w="2249" w:h="425" w:hRule="exact" w:wrap="none" w:vAnchor="page" w:hAnchor="margin" w:x="2762" w:y="12761"/>
        <w:rPr>
          <w:rStyle w:val="C43"/>
          <w:rtl w:val="0"/>
        </w:rPr>
      </w:pPr>
      <w:r>
        <w:rPr>
          <w:rStyle w:val="C43"/>
          <w:rtl w:val="0"/>
        </w:rPr>
        <w:t>Wynik</w:t>
      </w:r>
    </w:p>
    <w:p>
      <w:pPr>
        <w:pStyle w:val="P60"/>
        <w:framePr w:w="2517" w:h="455" w:hRule="exact" w:wrap="none" w:vAnchor="page" w:hAnchor="margin" w:x="5056" w:y="12746"/>
        <w:rPr>
          <w:rStyle w:val="C3"/>
          <w:rtl w:val="0"/>
        </w:rPr>
      </w:pPr>
    </w:p>
    <w:p>
      <w:pPr>
        <w:pStyle w:val="P61"/>
        <w:framePr w:w="2491" w:h="425" w:hRule="exact" w:wrap="none" w:vAnchor="page" w:hAnchor="margin" w:x="5082" w:y="12761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2"/>
        <w:framePr w:w="2558" w:h="455" w:hRule="exact" w:wrap="none" w:vAnchor="page" w:hAnchor="margin" w:x="7618" w:y="12746"/>
        <w:rPr>
          <w:rStyle w:val="C3"/>
          <w:rtl w:val="0"/>
        </w:rPr>
      </w:pPr>
    </w:p>
    <w:p>
      <w:pPr>
        <w:pStyle w:val="P63"/>
        <w:framePr w:w="2562" w:h="425" w:hRule="exact" w:wrap="none" w:vAnchor="page" w:hAnchor="margin" w:x="7644" w:y="12761"/>
        <w:rPr>
          <w:rStyle w:val="C44"/>
          <w:rtl w:val="0"/>
        </w:rPr>
      </w:pPr>
      <w:r>
        <w:rPr>
          <w:rStyle w:val="C44"/>
          <w:rtl w:val="0"/>
        </w:rPr>
        <w:t>Gatunek</w:t>
      </w:r>
    </w:p>
    <w:p>
      <w:pPr>
        <w:pStyle w:val="P66"/>
        <w:framePr w:w="1996" w:h="252" w:hRule="exact" w:wrap="none" w:vAnchor="page" w:hAnchor="margin" w:x="695" w:y="13201"/>
        <w:rPr>
          <w:rStyle w:val="C3"/>
          <w:rtl w:val="0"/>
        </w:rPr>
      </w:pPr>
    </w:p>
    <w:p>
      <w:pPr>
        <w:pStyle w:val="P67"/>
        <w:framePr w:w="1970" w:h="237" w:hRule="exact" w:wrap="none" w:vAnchor="page" w:hAnchor="margin" w:x="721" w:y="13201"/>
        <w:rPr>
          <w:rStyle w:val="C46"/>
          <w:rtl w:val="0"/>
        </w:rPr>
      </w:pPr>
    </w:p>
    <w:p>
      <w:pPr>
        <w:pStyle w:val="P66"/>
        <w:framePr w:w="2275" w:h="252" w:hRule="exact" w:wrap="none" w:vAnchor="page" w:hAnchor="margin" w:x="2736" w:y="13201"/>
        <w:rPr>
          <w:rStyle w:val="C3"/>
          <w:rtl w:val="0"/>
        </w:rPr>
      </w:pPr>
    </w:p>
    <w:p>
      <w:pPr>
        <w:pStyle w:val="P67"/>
        <w:framePr w:w="2249" w:h="237" w:hRule="exact" w:wrap="none" w:vAnchor="page" w:hAnchor="margin" w:x="2762" w:y="13201"/>
        <w:rPr>
          <w:rStyle w:val="C46"/>
          <w:rtl w:val="0"/>
        </w:rPr>
      </w:pPr>
      <w:r>
        <w:rPr>
          <w:rStyle w:val="C46"/>
          <w:rtl w:val="0"/>
        </w:rPr>
        <w:t>Działa żrąco</w:t>
      </w:r>
    </w:p>
    <w:p>
      <w:pPr>
        <w:pStyle w:val="P66"/>
        <w:framePr w:w="2517" w:h="252" w:hRule="exact" w:wrap="none" w:vAnchor="page" w:hAnchor="margin" w:x="5056" w:y="13201"/>
        <w:rPr>
          <w:rStyle w:val="C3"/>
          <w:rtl w:val="0"/>
        </w:rPr>
      </w:pPr>
    </w:p>
    <w:p>
      <w:pPr>
        <w:pStyle w:val="P67"/>
        <w:framePr w:w="2491" w:h="237" w:hRule="exact" w:wrap="none" w:vAnchor="page" w:hAnchor="margin" w:x="5082" w:y="13201"/>
        <w:rPr>
          <w:rStyle w:val="C46"/>
          <w:rtl w:val="0"/>
        </w:rPr>
      </w:pPr>
    </w:p>
    <w:p>
      <w:pPr>
        <w:pStyle w:val="P68"/>
        <w:framePr w:w="2558" w:h="252" w:hRule="exact" w:wrap="none" w:vAnchor="page" w:hAnchor="margin" w:x="7618" w:y="13201"/>
        <w:rPr>
          <w:rStyle w:val="C3"/>
          <w:rtl w:val="0"/>
        </w:rPr>
      </w:pPr>
    </w:p>
    <w:p>
      <w:pPr>
        <w:pStyle w:val="P69"/>
        <w:framePr w:w="2562" w:h="237" w:hRule="exact" w:wrap="none" w:vAnchor="page" w:hAnchor="margin" w:x="7644" w:y="13201"/>
        <w:rPr>
          <w:rStyle w:val="C47"/>
          <w:rtl w:val="0"/>
        </w:rPr>
      </w:pPr>
    </w:p>
    <w:p>
      <w:pPr>
        <w:pStyle w:val="P72"/>
        <w:framePr w:w="1194" w:h="227" w:hRule="exact" w:wrap="none" w:vAnchor="page" w:hAnchor="margin" w:x="706" w:y="13453"/>
        <w:rPr>
          <w:rStyle w:val="C49"/>
          <w:rtl w:val="0"/>
        </w:rPr>
      </w:pPr>
    </w:p>
    <w:p>
      <w:pPr>
        <w:pStyle w:val="P4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2"/>
        <w:framePr w:w="801" w:h="332" w:hRule="exact" w:wrap="none" w:vAnchor="page" w:hAnchor="margin" w:x="34" w:y="15278"/>
        <w:rPr>
          <w:rStyle w:val="C31"/>
          <w:rtl w:val="0"/>
        </w:rPr>
      </w:pPr>
      <w:r>
        <w:rPr>
          <w:rStyle w:val="C31"/>
          <w:rtl w:val="0"/>
        </w:rPr>
        <w:t>Strona</w:t>
      </w:r>
    </w:p>
    <w:p>
      <w:pPr>
        <w:pStyle w:val="P42"/>
        <w:framePr w:w="1387" w:h="332" w:hRule="exact" w:wrap="none" w:vAnchor="page" w:hAnchor="margin" w:x="896" w:y="15278"/>
        <w:rPr>
          <w:rStyle w:val="C31"/>
          <w:rtl w:val="0"/>
        </w:rPr>
      </w:pPr>
      <w:r>
        <w:rPr>
          <w:rStyle w:val="C31"/>
          <w:rtl w:val="0"/>
        </w:rPr>
        <w:t>7/13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BRILLERENS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18.09.2022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2.0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15"/>
        <w:framePr w:w="622" w:h="237" w:hRule="exact" w:wrap="none" w:vAnchor="page" w:hAnchor="margin" w:x="28" w:y="281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Poważne uszkodzenie oczu/działanie drażniące na oczy</w:t>
      </w:r>
    </w:p>
    <w:p>
      <w:pPr>
        <w:pStyle w:val="P15"/>
        <w:framePr w:w="622" w:h="444" w:hRule="exact" w:wrap="none" w:vAnchor="page" w:hAnchor="margin" w:x="28" w:y="3055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3055"/>
        <w:rPr>
          <w:rStyle w:val="C24"/>
          <w:rtl w:val="0"/>
        </w:rPr>
      </w:pPr>
      <w:r>
        <w:rPr>
          <w:rStyle w:val="C24"/>
          <w:rtl w:val="0"/>
        </w:rPr>
        <w:t>Dane dla mieszaniny nie są dostępne. W oparciu o dostępne dane kryteria klasyfikacji mieszaniny nie są spełnione.</w:t>
      </w:r>
    </w:p>
    <w:p>
      <w:pPr>
        <w:pStyle w:val="P75"/>
        <w:framePr w:w="9482" w:h="252" w:hRule="exact" w:wrap="none" w:vAnchor="page" w:hAnchor="margin" w:x="695" w:y="3613"/>
        <w:rPr>
          <w:rStyle w:val="C3"/>
          <w:rtl w:val="0"/>
        </w:rPr>
      </w:pPr>
    </w:p>
    <w:p>
      <w:pPr>
        <w:pStyle w:val="P76"/>
        <w:framePr w:w="9514" w:h="237" w:hRule="exact" w:wrap="none" w:vAnchor="page" w:hAnchor="margin" w:x="693" w:y="3628"/>
        <w:rPr>
          <w:rStyle w:val="C52"/>
          <w:rtl w:val="0"/>
        </w:rPr>
      </w:pPr>
      <w:r>
        <w:rPr>
          <w:rStyle w:val="C52"/>
          <w:rtl w:val="0"/>
        </w:rPr>
        <w:t>wodorotlenek potasu</w:t>
      </w:r>
    </w:p>
    <w:p>
      <w:pPr>
        <w:pStyle w:val="P60"/>
        <w:framePr w:w="1996" w:h="455" w:hRule="exact" w:wrap="none" w:vAnchor="page" w:hAnchor="margin" w:x="695" w:y="3865"/>
        <w:rPr>
          <w:rStyle w:val="C3"/>
          <w:rtl w:val="0"/>
        </w:rPr>
      </w:pPr>
    </w:p>
    <w:p>
      <w:pPr>
        <w:pStyle w:val="P61"/>
        <w:framePr w:w="1970" w:h="425" w:hRule="exact" w:wrap="none" w:vAnchor="page" w:hAnchor="margin" w:x="721" w:y="3880"/>
        <w:rPr>
          <w:rStyle w:val="C43"/>
          <w:rtl w:val="0"/>
        </w:rPr>
      </w:pPr>
      <w:r>
        <w:rPr>
          <w:rStyle w:val="C43"/>
          <w:rtl w:val="0"/>
        </w:rPr>
        <w:t>Droga narażenia</w:t>
      </w:r>
    </w:p>
    <w:p>
      <w:pPr>
        <w:pStyle w:val="P60"/>
        <w:framePr w:w="2275" w:h="455" w:hRule="exact" w:wrap="none" w:vAnchor="page" w:hAnchor="margin" w:x="2736" w:y="3865"/>
        <w:rPr>
          <w:rStyle w:val="C3"/>
          <w:rtl w:val="0"/>
        </w:rPr>
      </w:pPr>
    </w:p>
    <w:p>
      <w:pPr>
        <w:pStyle w:val="P61"/>
        <w:framePr w:w="2249" w:h="425" w:hRule="exact" w:wrap="none" w:vAnchor="page" w:hAnchor="margin" w:x="2762" w:y="3880"/>
        <w:rPr>
          <w:rStyle w:val="C43"/>
          <w:rtl w:val="0"/>
        </w:rPr>
      </w:pPr>
      <w:r>
        <w:rPr>
          <w:rStyle w:val="C43"/>
          <w:rtl w:val="0"/>
        </w:rPr>
        <w:t>Wynik</w:t>
      </w:r>
    </w:p>
    <w:p>
      <w:pPr>
        <w:pStyle w:val="P60"/>
        <w:framePr w:w="2517" w:h="455" w:hRule="exact" w:wrap="none" w:vAnchor="page" w:hAnchor="margin" w:x="5056" w:y="3865"/>
        <w:rPr>
          <w:rStyle w:val="C3"/>
          <w:rtl w:val="0"/>
        </w:rPr>
      </w:pPr>
    </w:p>
    <w:p>
      <w:pPr>
        <w:pStyle w:val="P61"/>
        <w:framePr w:w="2491" w:h="425" w:hRule="exact" w:wrap="none" w:vAnchor="page" w:hAnchor="margin" w:x="5082" w:y="3880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2"/>
        <w:framePr w:w="2558" w:h="455" w:hRule="exact" w:wrap="none" w:vAnchor="page" w:hAnchor="margin" w:x="7618" w:y="3865"/>
        <w:rPr>
          <w:rStyle w:val="C3"/>
          <w:rtl w:val="0"/>
        </w:rPr>
      </w:pPr>
    </w:p>
    <w:p>
      <w:pPr>
        <w:pStyle w:val="P63"/>
        <w:framePr w:w="2562" w:h="425" w:hRule="exact" w:wrap="none" w:vAnchor="page" w:hAnchor="margin" w:x="7644" w:y="3880"/>
        <w:rPr>
          <w:rStyle w:val="C44"/>
          <w:rtl w:val="0"/>
        </w:rPr>
      </w:pPr>
      <w:r>
        <w:rPr>
          <w:rStyle w:val="C44"/>
          <w:rtl w:val="0"/>
        </w:rPr>
        <w:t>Gatunek</w:t>
      </w:r>
    </w:p>
    <w:p>
      <w:pPr>
        <w:pStyle w:val="P66"/>
        <w:framePr w:w="1996" w:h="252" w:hRule="exact" w:wrap="none" w:vAnchor="page" w:hAnchor="margin" w:x="695" w:y="4320"/>
        <w:rPr>
          <w:rStyle w:val="C3"/>
          <w:rtl w:val="0"/>
        </w:rPr>
      </w:pPr>
    </w:p>
    <w:p>
      <w:pPr>
        <w:pStyle w:val="P67"/>
        <w:framePr w:w="1970" w:h="237" w:hRule="exact" w:wrap="none" w:vAnchor="page" w:hAnchor="margin" w:x="721" w:y="4320"/>
        <w:rPr>
          <w:rStyle w:val="C46"/>
          <w:rtl w:val="0"/>
        </w:rPr>
      </w:pPr>
    </w:p>
    <w:p>
      <w:pPr>
        <w:pStyle w:val="P66"/>
        <w:framePr w:w="2275" w:h="252" w:hRule="exact" w:wrap="none" w:vAnchor="page" w:hAnchor="margin" w:x="2736" w:y="4320"/>
        <w:rPr>
          <w:rStyle w:val="C3"/>
          <w:rtl w:val="0"/>
        </w:rPr>
      </w:pPr>
    </w:p>
    <w:p>
      <w:pPr>
        <w:pStyle w:val="P67"/>
        <w:framePr w:w="2249" w:h="237" w:hRule="exact" w:wrap="none" w:vAnchor="page" w:hAnchor="margin" w:x="2762" w:y="4320"/>
        <w:rPr>
          <w:rStyle w:val="C46"/>
          <w:rtl w:val="0"/>
        </w:rPr>
      </w:pPr>
      <w:r>
        <w:rPr>
          <w:rStyle w:val="C46"/>
          <w:rtl w:val="0"/>
        </w:rPr>
        <w:t>Działa żrąco</w:t>
      </w:r>
    </w:p>
    <w:p>
      <w:pPr>
        <w:pStyle w:val="P66"/>
        <w:framePr w:w="2517" w:h="252" w:hRule="exact" w:wrap="none" w:vAnchor="page" w:hAnchor="margin" w:x="5056" w:y="4320"/>
        <w:rPr>
          <w:rStyle w:val="C3"/>
          <w:rtl w:val="0"/>
        </w:rPr>
      </w:pPr>
    </w:p>
    <w:p>
      <w:pPr>
        <w:pStyle w:val="P67"/>
        <w:framePr w:w="2491" w:h="237" w:hRule="exact" w:wrap="none" w:vAnchor="page" w:hAnchor="margin" w:x="5082" w:y="4320"/>
        <w:rPr>
          <w:rStyle w:val="C46"/>
          <w:rtl w:val="0"/>
        </w:rPr>
      </w:pPr>
    </w:p>
    <w:p>
      <w:pPr>
        <w:pStyle w:val="P68"/>
        <w:framePr w:w="2558" w:h="252" w:hRule="exact" w:wrap="none" w:vAnchor="page" w:hAnchor="margin" w:x="7618" w:y="4320"/>
        <w:rPr>
          <w:rStyle w:val="C3"/>
          <w:rtl w:val="0"/>
        </w:rPr>
      </w:pPr>
    </w:p>
    <w:p>
      <w:pPr>
        <w:pStyle w:val="P69"/>
        <w:framePr w:w="2562" w:h="237" w:hRule="exact" w:wrap="none" w:vAnchor="page" w:hAnchor="margin" w:x="7644" w:y="4320"/>
        <w:rPr>
          <w:rStyle w:val="C47"/>
          <w:rtl w:val="0"/>
        </w:rPr>
      </w:pPr>
    </w:p>
    <w:p>
      <w:pPr>
        <w:pStyle w:val="P72"/>
        <w:framePr w:w="1194" w:h="227" w:hRule="exact" w:wrap="none" w:vAnchor="page" w:hAnchor="margin" w:x="706" w:y="4572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4805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4805"/>
        <w:rPr>
          <w:rStyle w:val="C22"/>
          <w:rtl w:val="0"/>
        </w:rPr>
      </w:pPr>
      <w:r>
        <w:rPr>
          <w:rStyle w:val="C22"/>
          <w:rtl w:val="0"/>
        </w:rPr>
        <w:t>Działanie uczulające na drogi oddechowe lub skórę</w:t>
      </w:r>
    </w:p>
    <w:p>
      <w:pPr>
        <w:pStyle w:val="P15"/>
        <w:framePr w:w="622" w:h="444" w:hRule="exact" w:wrap="none" w:vAnchor="page" w:hAnchor="margin" w:x="28" w:y="5042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5042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2"/>
        <w:framePr w:w="1194" w:h="227" w:hRule="exact" w:wrap="none" w:vAnchor="page" w:hAnchor="margin" w:x="706" w:y="5486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5731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5731"/>
        <w:rPr>
          <w:rStyle w:val="C22"/>
          <w:rtl w:val="0"/>
        </w:rPr>
      </w:pPr>
      <w:r>
        <w:rPr>
          <w:rStyle w:val="C22"/>
          <w:rtl w:val="0"/>
        </w:rPr>
        <w:t>Działanie mutagenne na komórki rozrodcze</w:t>
      </w:r>
    </w:p>
    <w:p>
      <w:pPr>
        <w:pStyle w:val="P15"/>
        <w:framePr w:w="622" w:h="444" w:hRule="exact" w:wrap="none" w:vAnchor="page" w:hAnchor="margin" w:x="28" w:y="5968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5968"/>
        <w:rPr>
          <w:rStyle w:val="C24"/>
          <w:rtl w:val="0"/>
        </w:rPr>
      </w:pPr>
      <w:r>
        <w:rPr>
          <w:rStyle w:val="C24"/>
          <w:rtl w:val="0"/>
        </w:rPr>
        <w:t>Dane dla mieszaniny nie są dostępne. W oparciu o dostępne dane kryteria klasyfikacji mieszaniny nie są spełnione.</w:t>
      </w:r>
    </w:p>
    <w:p>
      <w:pPr>
        <w:pStyle w:val="P77"/>
        <w:framePr w:w="9482" w:h="252" w:hRule="exact" w:wrap="none" w:vAnchor="page" w:hAnchor="margin" w:x="695" w:y="6526"/>
        <w:rPr>
          <w:rStyle w:val="C3"/>
          <w:rtl w:val="0"/>
        </w:rPr>
      </w:pPr>
    </w:p>
    <w:p>
      <w:pPr>
        <w:pStyle w:val="P78"/>
        <w:framePr w:w="9514" w:h="237" w:hRule="exact" w:wrap="none" w:vAnchor="page" w:hAnchor="margin" w:x="693" w:y="6541"/>
        <w:rPr>
          <w:rStyle w:val="C53"/>
          <w:rtl w:val="0"/>
        </w:rPr>
      </w:pPr>
      <w:r>
        <w:rPr>
          <w:rStyle w:val="C53"/>
          <w:rtl w:val="0"/>
        </w:rPr>
        <w:t>wodorotlenek potasu</w:t>
      </w:r>
    </w:p>
    <w:p>
      <w:pPr>
        <w:pStyle w:val="P60"/>
        <w:framePr w:w="2389" w:h="474" w:hRule="exact" w:wrap="none" w:vAnchor="page" w:hAnchor="margin" w:x="695" w:y="6778"/>
        <w:rPr>
          <w:rStyle w:val="C3"/>
          <w:rtl w:val="0"/>
        </w:rPr>
      </w:pPr>
    </w:p>
    <w:p>
      <w:pPr>
        <w:pStyle w:val="P61"/>
        <w:framePr w:w="2363" w:h="444" w:hRule="exact" w:wrap="none" w:vAnchor="page" w:hAnchor="margin" w:x="721" w:y="6793"/>
        <w:rPr>
          <w:rStyle w:val="C43"/>
          <w:rtl w:val="0"/>
        </w:rPr>
      </w:pPr>
      <w:r>
        <w:rPr>
          <w:rStyle w:val="C43"/>
          <w:rtl w:val="0"/>
        </w:rPr>
        <w:t>Wynik</w:t>
      </w:r>
    </w:p>
    <w:p>
      <w:pPr>
        <w:pStyle w:val="P60"/>
        <w:framePr w:w="2324" w:h="474" w:hRule="exact" w:wrap="none" w:vAnchor="page" w:hAnchor="margin" w:x="3129" w:y="6778"/>
        <w:rPr>
          <w:rStyle w:val="C3"/>
          <w:rtl w:val="0"/>
        </w:rPr>
      </w:pPr>
    </w:p>
    <w:p>
      <w:pPr>
        <w:pStyle w:val="P61"/>
        <w:framePr w:w="2298" w:h="444" w:hRule="exact" w:wrap="none" w:vAnchor="page" w:hAnchor="margin" w:x="3155" w:y="6793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0"/>
        <w:framePr w:w="1731" w:h="474" w:hRule="exact" w:wrap="none" w:vAnchor="page" w:hAnchor="margin" w:x="5498" w:y="6778"/>
        <w:rPr>
          <w:rStyle w:val="C3"/>
          <w:rtl w:val="0"/>
        </w:rPr>
      </w:pPr>
    </w:p>
    <w:p>
      <w:pPr>
        <w:pStyle w:val="P61"/>
        <w:framePr w:w="1705" w:h="444" w:hRule="exact" w:wrap="none" w:vAnchor="page" w:hAnchor="margin" w:x="5524" w:y="6793"/>
        <w:rPr>
          <w:rStyle w:val="C43"/>
          <w:rtl w:val="0"/>
        </w:rPr>
      </w:pPr>
      <w:r>
        <w:rPr>
          <w:rStyle w:val="C43"/>
          <w:rtl w:val="0"/>
        </w:rPr>
        <w:t>Specyficzny organ docelowy</w:t>
      </w:r>
    </w:p>
    <w:p>
      <w:pPr>
        <w:pStyle w:val="P60"/>
        <w:framePr w:w="1739" w:h="474" w:hRule="exact" w:wrap="none" w:vAnchor="page" w:hAnchor="margin" w:x="7274" w:y="6778"/>
        <w:rPr>
          <w:rStyle w:val="C3"/>
          <w:rtl w:val="0"/>
        </w:rPr>
      </w:pPr>
    </w:p>
    <w:p>
      <w:pPr>
        <w:pStyle w:val="P61"/>
        <w:framePr w:w="1713" w:h="444" w:hRule="exact" w:wrap="none" w:vAnchor="page" w:hAnchor="margin" w:x="7300" w:y="6793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2"/>
        <w:framePr w:w="1119" w:h="474" w:hRule="exact" w:wrap="none" w:vAnchor="page" w:hAnchor="margin" w:x="9058" w:y="6778"/>
        <w:rPr>
          <w:rStyle w:val="C3"/>
          <w:rtl w:val="0"/>
        </w:rPr>
      </w:pPr>
    </w:p>
    <w:p>
      <w:pPr>
        <w:pStyle w:val="P63"/>
        <w:framePr w:w="1123" w:h="444" w:hRule="exact" w:wrap="none" w:vAnchor="page" w:hAnchor="margin" w:x="9084" w:y="6793"/>
        <w:rPr>
          <w:rStyle w:val="C44"/>
          <w:rtl w:val="0"/>
        </w:rPr>
      </w:pPr>
      <w:r>
        <w:rPr>
          <w:rStyle w:val="C44"/>
          <w:rtl w:val="0"/>
        </w:rPr>
        <w:t>Płeć</w:t>
      </w:r>
    </w:p>
    <w:p>
      <w:pPr>
        <w:pStyle w:val="P66"/>
        <w:framePr w:w="2389" w:h="459" w:hRule="exact" w:wrap="none" w:vAnchor="page" w:hAnchor="margin" w:x="695" w:y="7252"/>
        <w:rPr>
          <w:rStyle w:val="C3"/>
          <w:rtl w:val="0"/>
        </w:rPr>
      </w:pPr>
    </w:p>
    <w:p>
      <w:pPr>
        <w:pStyle w:val="P67"/>
        <w:framePr w:w="2363" w:h="444" w:hRule="exact" w:wrap="none" w:vAnchor="page" w:hAnchor="margin" w:x="721" w:y="7252"/>
        <w:rPr>
          <w:rStyle w:val="C46"/>
          <w:rtl w:val="0"/>
        </w:rPr>
      </w:pPr>
      <w:r>
        <w:rPr>
          <w:rStyle w:val="C46"/>
          <w:rtl w:val="0"/>
        </w:rPr>
        <w:t>Negatywny</w:t>
      </w:r>
    </w:p>
    <w:p>
      <w:pPr>
        <w:pStyle w:val="P66"/>
        <w:framePr w:w="2324" w:h="459" w:hRule="exact" w:wrap="none" w:vAnchor="page" w:hAnchor="margin" w:x="3129" w:y="7252"/>
        <w:rPr>
          <w:rStyle w:val="C3"/>
          <w:rtl w:val="0"/>
        </w:rPr>
      </w:pPr>
    </w:p>
    <w:p>
      <w:pPr>
        <w:pStyle w:val="P67"/>
        <w:framePr w:w="2298" w:h="444" w:hRule="exact" w:wrap="none" w:vAnchor="page" w:hAnchor="margin" w:x="3155" w:y="7252"/>
        <w:rPr>
          <w:rStyle w:val="C46"/>
          <w:rtl w:val="0"/>
        </w:rPr>
      </w:pPr>
    </w:p>
    <w:p>
      <w:pPr>
        <w:pStyle w:val="P66"/>
        <w:framePr w:w="1731" w:h="459" w:hRule="exact" w:wrap="none" w:vAnchor="page" w:hAnchor="margin" w:x="5498" w:y="7252"/>
        <w:rPr>
          <w:rStyle w:val="C3"/>
          <w:rtl w:val="0"/>
        </w:rPr>
      </w:pPr>
    </w:p>
    <w:p>
      <w:pPr>
        <w:pStyle w:val="P67"/>
        <w:framePr w:w="1705" w:h="444" w:hRule="exact" w:wrap="none" w:vAnchor="page" w:hAnchor="margin" w:x="5524" w:y="7252"/>
        <w:rPr>
          <w:rStyle w:val="C46"/>
          <w:rtl w:val="0"/>
        </w:rPr>
      </w:pPr>
    </w:p>
    <w:p>
      <w:pPr>
        <w:pStyle w:val="P66"/>
        <w:framePr w:w="1739" w:h="459" w:hRule="exact" w:wrap="none" w:vAnchor="page" w:hAnchor="margin" w:x="7274" w:y="7252"/>
        <w:rPr>
          <w:rStyle w:val="C3"/>
          <w:rtl w:val="0"/>
        </w:rPr>
      </w:pPr>
    </w:p>
    <w:p>
      <w:pPr>
        <w:pStyle w:val="P67"/>
        <w:framePr w:w="1713" w:h="444" w:hRule="exact" w:wrap="none" w:vAnchor="page" w:hAnchor="margin" w:x="7300" w:y="7252"/>
        <w:rPr>
          <w:rStyle w:val="C46"/>
          <w:rtl w:val="0"/>
        </w:rPr>
      </w:pPr>
      <w:r>
        <w:rPr>
          <w:rStyle w:val="C46"/>
          <w:rtl w:val="0"/>
        </w:rPr>
        <w:t>Bakterie (Escherichia coli)</w:t>
      </w:r>
    </w:p>
    <w:p>
      <w:pPr>
        <w:pStyle w:val="P68"/>
        <w:framePr w:w="1119" w:h="459" w:hRule="exact" w:wrap="none" w:vAnchor="page" w:hAnchor="margin" w:x="9058" w:y="7252"/>
        <w:rPr>
          <w:rStyle w:val="C3"/>
          <w:rtl w:val="0"/>
        </w:rPr>
      </w:pPr>
    </w:p>
    <w:p>
      <w:pPr>
        <w:pStyle w:val="P69"/>
        <w:framePr w:w="1123" w:h="444" w:hRule="exact" w:wrap="none" w:vAnchor="page" w:hAnchor="margin" w:x="9084" w:y="7252"/>
        <w:rPr>
          <w:rStyle w:val="C47"/>
          <w:rtl w:val="0"/>
        </w:rPr>
      </w:pPr>
    </w:p>
    <w:p>
      <w:pPr>
        <w:pStyle w:val="P72"/>
        <w:framePr w:w="1194" w:h="227" w:hRule="exact" w:wrap="none" w:vAnchor="page" w:hAnchor="margin" w:x="706" w:y="7711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793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7938"/>
        <w:rPr>
          <w:rStyle w:val="C22"/>
          <w:rtl w:val="0"/>
        </w:rPr>
      </w:pPr>
      <w:r>
        <w:rPr>
          <w:rStyle w:val="C22"/>
          <w:rtl w:val="0"/>
        </w:rPr>
        <w:t>Działanie rakotwórcze</w:t>
      </w:r>
    </w:p>
    <w:p>
      <w:pPr>
        <w:pStyle w:val="P15"/>
        <w:framePr w:w="622" w:h="444" w:hRule="exact" w:wrap="none" w:vAnchor="page" w:hAnchor="margin" w:x="28" w:y="8176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8176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2"/>
        <w:framePr w:w="1194" w:h="227" w:hRule="exact" w:wrap="none" w:vAnchor="page" w:hAnchor="margin" w:x="706" w:y="8620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8847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8847"/>
        <w:rPr>
          <w:rStyle w:val="C22"/>
          <w:rtl w:val="0"/>
        </w:rPr>
      </w:pPr>
      <w:r>
        <w:rPr>
          <w:rStyle w:val="C22"/>
          <w:rtl w:val="0"/>
        </w:rPr>
        <w:t>Szkodliwe działanie na rozrodczość</w:t>
      </w:r>
    </w:p>
    <w:p>
      <w:pPr>
        <w:pStyle w:val="P15"/>
        <w:framePr w:w="622" w:h="444" w:hRule="exact" w:wrap="none" w:vAnchor="page" w:hAnchor="margin" w:x="28" w:y="9084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9084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2"/>
        <w:framePr w:w="1194" w:h="227" w:hRule="exact" w:wrap="none" w:vAnchor="page" w:hAnchor="margin" w:x="706" w:y="9528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9756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9756"/>
        <w:rPr>
          <w:rStyle w:val="C22"/>
          <w:rtl w:val="0"/>
        </w:rPr>
      </w:pPr>
      <w:r>
        <w:rPr>
          <w:rStyle w:val="C22"/>
          <w:rtl w:val="0"/>
        </w:rPr>
        <w:t>Działanie toksyczne na narządy docelowe – narażenie jednorazowe</w:t>
      </w:r>
    </w:p>
    <w:p>
      <w:pPr>
        <w:pStyle w:val="P15"/>
        <w:framePr w:w="622" w:h="444" w:hRule="exact" w:wrap="none" w:vAnchor="page" w:hAnchor="margin" w:x="28" w:y="9993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9993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2"/>
        <w:framePr w:w="1194" w:h="227" w:hRule="exact" w:wrap="none" w:vAnchor="page" w:hAnchor="margin" w:x="706" w:y="10437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10664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0664"/>
        <w:rPr>
          <w:rStyle w:val="C22"/>
          <w:rtl w:val="0"/>
        </w:rPr>
      </w:pPr>
      <w:r>
        <w:rPr>
          <w:rStyle w:val="C22"/>
          <w:rtl w:val="0"/>
        </w:rPr>
        <w:t>Działanie toksyczne na narządy docelowe – narażenie powtarzane</w:t>
      </w:r>
    </w:p>
    <w:p>
      <w:pPr>
        <w:pStyle w:val="P15"/>
        <w:framePr w:w="622" w:h="444" w:hRule="exact" w:wrap="none" w:vAnchor="page" w:hAnchor="margin" w:x="28" w:y="10901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0901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2"/>
        <w:framePr w:w="1194" w:h="227" w:hRule="exact" w:wrap="none" w:vAnchor="page" w:hAnchor="margin" w:x="706" w:y="11346"/>
        <w:rPr>
          <w:rStyle w:val="C49"/>
          <w:rtl w:val="0"/>
        </w:rPr>
      </w:pPr>
    </w:p>
    <w:p>
      <w:pPr>
        <w:pStyle w:val="P15"/>
        <w:framePr w:w="622" w:h="237" w:hRule="exact" w:wrap="none" w:vAnchor="page" w:hAnchor="margin" w:x="28" w:y="1157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1578"/>
        <w:rPr>
          <w:rStyle w:val="C22"/>
          <w:rtl w:val="0"/>
        </w:rPr>
      </w:pPr>
      <w:r>
        <w:rPr>
          <w:rStyle w:val="C22"/>
          <w:rtl w:val="0"/>
        </w:rPr>
        <w:t>Zagrożenie spowodowane aspiracją</w:t>
      </w:r>
    </w:p>
    <w:p>
      <w:pPr>
        <w:pStyle w:val="P15"/>
        <w:framePr w:w="622" w:h="444" w:hRule="exact" w:wrap="none" w:vAnchor="page" w:hAnchor="margin" w:x="28" w:y="11816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1816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 W oparciu o dostępne dane kryteria klasyfikacji mieszaniny nie są spełnione.</w:t>
      </w:r>
    </w:p>
    <w:p>
      <w:pPr>
        <w:pStyle w:val="P72"/>
        <w:framePr w:w="1194" w:h="227" w:hRule="exact" w:wrap="none" w:vAnchor="page" w:hAnchor="margin" w:x="706" w:y="12260"/>
        <w:rPr>
          <w:rStyle w:val="C49"/>
          <w:rtl w:val="0"/>
        </w:rPr>
      </w:pPr>
    </w:p>
    <w:p>
      <w:pPr>
        <w:pStyle w:val="P26"/>
        <w:framePr w:w="622" w:h="237" w:hRule="exact" w:wrap="none" w:vAnchor="page" w:hAnchor="margin" w:x="28" w:y="12487"/>
        <w:rPr>
          <w:rStyle w:val="C22"/>
          <w:rtl w:val="0"/>
        </w:rPr>
      </w:pPr>
      <w:r>
        <w:rPr>
          <w:rStyle w:val="C22"/>
          <w:rtl w:val="0"/>
        </w:rPr>
        <w:t>11.2.</w:t>
      </w:r>
    </w:p>
    <w:p>
      <w:pPr>
        <w:pStyle w:val="P26"/>
        <w:framePr w:w="9544" w:h="237" w:hRule="exact" w:wrap="none" w:vAnchor="page" w:hAnchor="margin" w:x="678" w:y="12487"/>
        <w:rPr>
          <w:rStyle w:val="C22"/>
          <w:rtl w:val="0"/>
        </w:rPr>
      </w:pPr>
      <w:r>
        <w:rPr>
          <w:rStyle w:val="C22"/>
          <w:rtl w:val="0"/>
        </w:rPr>
        <w:t>Informacje o innych zagrożeniach</w:t>
      </w:r>
    </w:p>
    <w:p>
      <w:pPr>
        <w:pStyle w:val="P15"/>
        <w:framePr w:w="622" w:h="237" w:hRule="exact" w:wrap="none" w:vAnchor="page" w:hAnchor="margin" w:x="28" w:y="12724"/>
        <w:rPr>
          <w:rStyle w:val="C15"/>
          <w:rtl w:val="0"/>
        </w:rPr>
      </w:pPr>
    </w:p>
    <w:p>
      <w:pPr>
        <w:pStyle w:val="P45"/>
        <w:framePr w:w="9544" w:h="237" w:hRule="exact" w:wrap="none" w:vAnchor="page" w:hAnchor="margin" w:x="678" w:y="12724"/>
        <w:rPr>
          <w:rStyle w:val="C34"/>
          <w:rtl w:val="0"/>
        </w:rPr>
      </w:pPr>
      <w:r>
        <w:rPr>
          <w:rStyle w:val="C34"/>
          <w:rtl w:val="0"/>
        </w:rPr>
        <w:t>Właściwości zaburzające funkcjonowanie układu hormonalnego</w:t>
      </w:r>
    </w:p>
    <w:p>
      <w:pPr>
        <w:pStyle w:val="P15"/>
        <w:framePr w:w="622" w:h="444" w:hRule="exact" w:wrap="none" w:vAnchor="page" w:hAnchor="margin" w:x="28" w:y="12961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2961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składników, które mogą powodować zaburzenia hormonalne u człowieka.</w:t>
      </w:r>
    </w:p>
    <w:p>
      <w:pPr>
        <w:pStyle w:val="P15"/>
        <w:framePr w:w="622" w:h="237" w:hRule="exact" w:wrap="none" w:vAnchor="page" w:hAnchor="margin" w:x="28" w:y="13405"/>
        <w:rPr>
          <w:rStyle w:val="C15"/>
          <w:rtl w:val="0"/>
        </w:rPr>
      </w:pPr>
    </w:p>
    <w:p>
      <w:pPr>
        <w:pStyle w:val="P45"/>
        <w:framePr w:w="9544" w:h="237" w:hRule="exact" w:wrap="none" w:vAnchor="page" w:hAnchor="margin" w:x="678" w:y="13405"/>
        <w:rPr>
          <w:rStyle w:val="C34"/>
          <w:rtl w:val="0"/>
        </w:rPr>
      </w:pPr>
      <w:r>
        <w:rPr>
          <w:rStyle w:val="C34"/>
          <w:rtl w:val="0"/>
        </w:rPr>
        <w:t>Inne informacje</w:t>
      </w:r>
    </w:p>
    <w:p>
      <w:pPr>
        <w:pStyle w:val="P15"/>
        <w:framePr w:w="622" w:h="237" w:hRule="exact" w:wrap="none" w:vAnchor="page" w:hAnchor="margin" w:x="28" w:y="13643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3643"/>
        <w:rPr>
          <w:rStyle w:val="C24"/>
          <w:rtl w:val="0"/>
        </w:rPr>
      </w:pPr>
      <w:r>
        <w:rPr>
          <w:rStyle w:val="C24"/>
          <w:rtl w:val="0"/>
        </w:rPr>
        <w:t>brak danych</w:t>
      </w:r>
    </w:p>
    <w:p>
      <w:pPr>
        <w:pStyle w:val="P46"/>
        <w:framePr w:w="10222" w:h="114" w:hRule="exact" w:wrap="none" w:vAnchor="page" w:hAnchor="margin" w:x="0" w:y="13880"/>
        <w:rPr>
          <w:rStyle w:val="C3"/>
          <w:rtl w:val="0"/>
        </w:rPr>
      </w:pPr>
    </w:p>
    <w:p>
      <w:pPr>
        <w:pStyle w:val="P47"/>
        <w:framePr w:w="10194" w:h="99" w:hRule="exact" w:wrap="none" w:vAnchor="page" w:hAnchor="margin" w:x="28" w:y="13880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14215"/>
        <w:rPr>
          <w:rStyle w:val="C22"/>
          <w:rtl w:val="0"/>
        </w:rPr>
      </w:pPr>
      <w:r>
        <w:rPr>
          <w:rStyle w:val="C22"/>
          <w:rtl w:val="0"/>
        </w:rPr>
        <w:t>SEKCJA 12: Informacje ekologiczne</w:t>
      </w:r>
    </w:p>
    <w:p>
      <w:pPr>
        <w:pStyle w:val="P26"/>
        <w:framePr w:w="622" w:h="237" w:hRule="exact" w:wrap="none" w:vAnchor="page" w:hAnchor="margin" w:x="28" w:y="14452"/>
        <w:rPr>
          <w:rStyle w:val="C22"/>
          <w:rtl w:val="0"/>
        </w:rPr>
      </w:pPr>
      <w:r>
        <w:rPr>
          <w:rStyle w:val="C22"/>
          <w:rtl w:val="0"/>
        </w:rPr>
        <w:t>12.1.</w:t>
      </w:r>
    </w:p>
    <w:p>
      <w:pPr>
        <w:pStyle w:val="P26"/>
        <w:framePr w:w="9544" w:h="237" w:hRule="exact" w:wrap="none" w:vAnchor="page" w:hAnchor="margin" w:x="678" w:y="14452"/>
        <w:rPr>
          <w:rStyle w:val="C22"/>
          <w:rtl w:val="0"/>
        </w:rPr>
      </w:pPr>
      <w:r>
        <w:rPr>
          <w:rStyle w:val="C22"/>
          <w:rtl w:val="0"/>
        </w:rPr>
        <w:t>Toksyczność</w:t>
      </w:r>
    </w:p>
    <w:p>
      <w:pPr>
        <w:pStyle w:val="P26"/>
        <w:framePr w:w="622" w:h="444" w:hRule="exact" w:wrap="none" w:vAnchor="page" w:hAnchor="margin" w:x="28" w:y="14689"/>
        <w:rPr>
          <w:rStyle w:val="C22"/>
          <w:rtl w:val="0"/>
        </w:rPr>
      </w:pPr>
    </w:p>
    <w:p>
      <w:pPr>
        <w:pStyle w:val="P28"/>
        <w:framePr w:w="9544" w:h="444" w:hRule="exact" w:wrap="none" w:vAnchor="page" w:hAnchor="margin" w:x="678" w:y="14689"/>
        <w:rPr>
          <w:rStyle w:val="C24"/>
          <w:rtl w:val="0"/>
        </w:rPr>
      </w:pPr>
      <w:r>
        <w:rPr>
          <w:rStyle w:val="C24"/>
          <w:rtl w:val="0"/>
        </w:rPr>
        <w:t>Dane dla mieszaniny nie są dostępne. W oparciu o dostępne dane kryteria klasyfikacji mieszaniny nie są spełnione.</w:t>
      </w:r>
    </w:p>
    <w:p>
      <w:pPr>
        <w:pStyle w:val="P4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2"/>
        <w:framePr w:w="801" w:h="332" w:hRule="exact" w:wrap="none" w:vAnchor="page" w:hAnchor="margin" w:x="34" w:y="15278"/>
        <w:rPr>
          <w:rStyle w:val="C31"/>
          <w:rtl w:val="0"/>
        </w:rPr>
      </w:pPr>
      <w:r>
        <w:rPr>
          <w:rStyle w:val="C31"/>
          <w:rtl w:val="0"/>
        </w:rPr>
        <w:t>Strona</w:t>
      </w:r>
    </w:p>
    <w:p>
      <w:pPr>
        <w:pStyle w:val="P42"/>
        <w:framePr w:w="1387" w:h="332" w:hRule="exact" w:wrap="none" w:vAnchor="page" w:hAnchor="margin" w:x="896" w:y="15278"/>
        <w:rPr>
          <w:rStyle w:val="C31"/>
          <w:rtl w:val="0"/>
        </w:rPr>
      </w:pPr>
      <w:r>
        <w:rPr>
          <w:rStyle w:val="C31"/>
          <w:rtl w:val="0"/>
        </w:rPr>
        <w:t>8/13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BRILLERENS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18.09.2022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2.0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15"/>
        <w:framePr w:w="622" w:h="237" w:hRule="exact" w:wrap="none" w:vAnchor="page" w:hAnchor="margin" w:x="28" w:y="2818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2818"/>
        <w:rPr>
          <w:rStyle w:val="C22"/>
          <w:rtl w:val="0"/>
        </w:rPr>
      </w:pPr>
      <w:r>
        <w:rPr>
          <w:rStyle w:val="C22"/>
          <w:rtl w:val="0"/>
        </w:rPr>
        <w:t>Toksyczność ostra</w:t>
      </w:r>
    </w:p>
    <w:p>
      <w:pPr>
        <w:pStyle w:val="P75"/>
        <w:framePr w:w="9482" w:h="252" w:hRule="exact" w:wrap="none" w:vAnchor="page" w:hAnchor="margin" w:x="695" w:y="3169"/>
        <w:rPr>
          <w:rStyle w:val="C3"/>
          <w:rtl w:val="0"/>
        </w:rPr>
      </w:pPr>
    </w:p>
    <w:p>
      <w:pPr>
        <w:pStyle w:val="P76"/>
        <w:framePr w:w="9514" w:h="237" w:hRule="exact" w:wrap="none" w:vAnchor="page" w:hAnchor="margin" w:x="693" w:y="3184"/>
        <w:rPr>
          <w:rStyle w:val="C52"/>
          <w:rtl w:val="0"/>
        </w:rPr>
      </w:pPr>
      <w:r>
        <w:rPr>
          <w:rStyle w:val="C52"/>
          <w:rtl w:val="0"/>
        </w:rPr>
        <w:t>2-(2-butoksyetoksy)etanol</w:t>
      </w:r>
    </w:p>
    <w:p>
      <w:pPr>
        <w:pStyle w:val="P60"/>
        <w:framePr w:w="1407" w:h="474" w:hRule="exact" w:wrap="none" w:vAnchor="page" w:hAnchor="margin" w:x="695" w:y="3421"/>
        <w:rPr>
          <w:rStyle w:val="C3"/>
          <w:rtl w:val="0"/>
        </w:rPr>
      </w:pPr>
    </w:p>
    <w:p>
      <w:pPr>
        <w:pStyle w:val="P61"/>
        <w:framePr w:w="1381" w:h="444" w:hRule="exact" w:wrap="none" w:vAnchor="page" w:hAnchor="margin" w:x="721" w:y="3436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0"/>
        <w:framePr w:w="1698" w:h="474" w:hRule="exact" w:wrap="none" w:vAnchor="page" w:hAnchor="margin" w:x="2147" w:y="3421"/>
        <w:rPr>
          <w:rStyle w:val="C3"/>
          <w:rtl w:val="0"/>
        </w:rPr>
      </w:pPr>
    </w:p>
    <w:p>
      <w:pPr>
        <w:pStyle w:val="P61"/>
        <w:framePr w:w="1672" w:h="444" w:hRule="exact" w:wrap="none" w:vAnchor="page" w:hAnchor="margin" w:x="2173" w:y="3436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0"/>
        <w:framePr w:w="1625" w:h="474" w:hRule="exact" w:wrap="none" w:vAnchor="page" w:hAnchor="margin" w:x="3890" w:y="3421"/>
        <w:rPr>
          <w:rStyle w:val="C3"/>
          <w:rtl w:val="0"/>
        </w:rPr>
      </w:pPr>
    </w:p>
    <w:p>
      <w:pPr>
        <w:pStyle w:val="P61"/>
        <w:framePr w:w="1599" w:h="444" w:hRule="exact" w:wrap="none" w:vAnchor="page" w:hAnchor="margin" w:x="3916" w:y="3436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0"/>
        <w:framePr w:w="1771" w:h="474" w:hRule="exact" w:wrap="none" w:vAnchor="page" w:hAnchor="margin" w:x="5561" w:y="3421"/>
        <w:rPr>
          <w:rStyle w:val="C3"/>
          <w:rtl w:val="0"/>
        </w:rPr>
      </w:pPr>
    </w:p>
    <w:p>
      <w:pPr>
        <w:pStyle w:val="P61"/>
        <w:framePr w:w="1745" w:h="444" w:hRule="exact" w:wrap="none" w:vAnchor="page" w:hAnchor="margin" w:x="5587" w:y="3436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0"/>
        <w:framePr w:w="1749" w:h="474" w:hRule="exact" w:wrap="none" w:vAnchor="page" w:hAnchor="margin" w:x="7376" w:y="3421"/>
        <w:rPr>
          <w:rStyle w:val="C3"/>
          <w:rtl w:val="0"/>
        </w:rPr>
      </w:pPr>
    </w:p>
    <w:p>
      <w:pPr>
        <w:pStyle w:val="P61"/>
        <w:framePr w:w="1723" w:h="444" w:hRule="exact" w:wrap="none" w:vAnchor="page" w:hAnchor="margin" w:x="7402" w:y="3436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2"/>
        <w:framePr w:w="1006" w:h="474" w:hRule="exact" w:wrap="none" w:vAnchor="page" w:hAnchor="margin" w:x="9171" w:y="3421"/>
        <w:rPr>
          <w:rStyle w:val="C3"/>
          <w:rtl w:val="0"/>
        </w:rPr>
      </w:pPr>
    </w:p>
    <w:p>
      <w:pPr>
        <w:pStyle w:val="P63"/>
        <w:framePr w:w="1010" w:h="444" w:hRule="exact" w:wrap="none" w:vAnchor="page" w:hAnchor="margin" w:x="9197" w:y="3436"/>
        <w:rPr>
          <w:rStyle w:val="C44"/>
          <w:rtl w:val="0"/>
        </w:rPr>
      </w:pPr>
      <w:r>
        <w:rPr>
          <w:rStyle w:val="C44"/>
          <w:rtl w:val="0"/>
        </w:rPr>
        <w:t>Środowiska</w:t>
      </w:r>
    </w:p>
    <w:p>
      <w:pPr>
        <w:pStyle w:val="P66"/>
        <w:framePr w:w="1407" w:h="459" w:hRule="exact" w:wrap="none" w:vAnchor="page" w:hAnchor="margin" w:x="695" w:y="3895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3895"/>
        <w:rPr>
          <w:rStyle w:val="C46"/>
          <w:rtl w:val="0"/>
        </w:rPr>
      </w:pPr>
      <w:r>
        <w:rPr>
          <w:rStyle w:val="C46"/>
          <w:rtl w:val="0"/>
        </w:rPr>
        <w:t>LC₅₀</w:t>
      </w:r>
    </w:p>
    <w:p>
      <w:pPr>
        <w:pStyle w:val="P66"/>
        <w:framePr w:w="1698" w:h="459" w:hRule="exact" w:wrap="none" w:vAnchor="page" w:hAnchor="margin" w:x="2147" w:y="3895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3895"/>
        <w:rPr>
          <w:rStyle w:val="C46"/>
          <w:rtl w:val="0"/>
        </w:rPr>
      </w:pPr>
    </w:p>
    <w:p>
      <w:pPr>
        <w:pStyle w:val="P66"/>
        <w:framePr w:w="1625" w:h="459" w:hRule="exact" w:wrap="none" w:vAnchor="page" w:hAnchor="margin" w:x="3890" w:y="3895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3895"/>
        <w:rPr>
          <w:rStyle w:val="C46"/>
          <w:rtl w:val="0"/>
        </w:rPr>
      </w:pPr>
      <w:r>
        <w:rPr>
          <w:rStyle w:val="C46"/>
          <w:rtl w:val="0"/>
        </w:rPr>
        <w:t>1300 mg/l</w:t>
      </w:r>
    </w:p>
    <w:p>
      <w:pPr>
        <w:pStyle w:val="P66"/>
        <w:framePr w:w="1771" w:h="459" w:hRule="exact" w:wrap="none" w:vAnchor="page" w:hAnchor="margin" w:x="5561" w:y="3895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3895"/>
        <w:rPr>
          <w:rStyle w:val="C46"/>
          <w:rtl w:val="0"/>
        </w:rPr>
      </w:pPr>
    </w:p>
    <w:p>
      <w:pPr>
        <w:pStyle w:val="P66"/>
        <w:framePr w:w="1749" w:h="459" w:hRule="exact" w:wrap="none" w:vAnchor="page" w:hAnchor="margin" w:x="7376" w:y="3895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3895"/>
        <w:rPr>
          <w:rStyle w:val="C46"/>
          <w:rtl w:val="0"/>
        </w:rPr>
      </w:pPr>
      <w:r>
        <w:rPr>
          <w:rStyle w:val="C46"/>
          <w:rtl w:val="0"/>
        </w:rPr>
        <w:t>Ryby (Lepomis macrochirus)</w:t>
      </w:r>
    </w:p>
    <w:p>
      <w:pPr>
        <w:pStyle w:val="P68"/>
        <w:framePr w:w="1006" w:h="459" w:hRule="exact" w:wrap="none" w:vAnchor="page" w:hAnchor="margin" w:x="9171" w:y="3895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3895"/>
        <w:rPr>
          <w:rStyle w:val="C47"/>
          <w:rtl w:val="0"/>
        </w:rPr>
      </w:pPr>
    </w:p>
    <w:p>
      <w:pPr>
        <w:pStyle w:val="P66"/>
        <w:framePr w:w="1407" w:h="459" w:hRule="exact" w:wrap="none" w:vAnchor="page" w:hAnchor="margin" w:x="695" w:y="4355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4355"/>
        <w:rPr>
          <w:rStyle w:val="C46"/>
          <w:rtl w:val="0"/>
        </w:rPr>
      </w:pPr>
      <w:r>
        <w:rPr>
          <w:rStyle w:val="C46"/>
          <w:rtl w:val="0"/>
        </w:rPr>
        <w:t>CE₅₀</w:t>
      </w:r>
    </w:p>
    <w:p>
      <w:pPr>
        <w:pStyle w:val="P66"/>
        <w:framePr w:w="1698" w:h="459" w:hRule="exact" w:wrap="none" w:vAnchor="page" w:hAnchor="margin" w:x="2147" w:y="4355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4355"/>
        <w:rPr>
          <w:rStyle w:val="C46"/>
          <w:rtl w:val="0"/>
        </w:rPr>
      </w:pPr>
    </w:p>
    <w:p>
      <w:pPr>
        <w:pStyle w:val="P66"/>
        <w:framePr w:w="1625" w:h="459" w:hRule="exact" w:wrap="none" w:vAnchor="page" w:hAnchor="margin" w:x="3890" w:y="4355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4355"/>
        <w:rPr>
          <w:rStyle w:val="C46"/>
          <w:rtl w:val="0"/>
        </w:rPr>
      </w:pPr>
      <w:r>
        <w:rPr>
          <w:rStyle w:val="C46"/>
          <w:rtl w:val="0"/>
        </w:rPr>
        <w:t>&gt;100 mg/l</w:t>
      </w:r>
    </w:p>
    <w:p>
      <w:pPr>
        <w:pStyle w:val="P66"/>
        <w:framePr w:w="1771" w:h="459" w:hRule="exact" w:wrap="none" w:vAnchor="page" w:hAnchor="margin" w:x="5561" w:y="4355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4355"/>
        <w:rPr>
          <w:rStyle w:val="C46"/>
          <w:rtl w:val="0"/>
        </w:rPr>
      </w:pPr>
    </w:p>
    <w:p>
      <w:pPr>
        <w:pStyle w:val="P66"/>
        <w:framePr w:w="1749" w:h="459" w:hRule="exact" w:wrap="none" w:vAnchor="page" w:hAnchor="margin" w:x="7376" w:y="4355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4355"/>
        <w:rPr>
          <w:rStyle w:val="C46"/>
          <w:rtl w:val="0"/>
        </w:rPr>
      </w:pPr>
      <w:r>
        <w:rPr>
          <w:rStyle w:val="C46"/>
          <w:rtl w:val="0"/>
        </w:rPr>
        <w:t>Rozwielitki (Daphnia magna)</w:t>
      </w:r>
    </w:p>
    <w:p>
      <w:pPr>
        <w:pStyle w:val="P68"/>
        <w:framePr w:w="1006" w:h="459" w:hRule="exact" w:wrap="none" w:vAnchor="page" w:hAnchor="margin" w:x="9171" w:y="4355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4355"/>
        <w:rPr>
          <w:rStyle w:val="C47"/>
          <w:rtl w:val="0"/>
        </w:rPr>
      </w:pPr>
    </w:p>
    <w:p>
      <w:pPr>
        <w:pStyle w:val="P66"/>
        <w:framePr w:w="1407" w:h="459" w:hRule="exact" w:wrap="none" w:vAnchor="page" w:hAnchor="margin" w:x="695" w:y="4814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4814"/>
        <w:rPr>
          <w:rStyle w:val="C46"/>
          <w:rtl w:val="0"/>
        </w:rPr>
      </w:pPr>
      <w:r>
        <w:rPr>
          <w:rStyle w:val="C46"/>
          <w:rtl w:val="0"/>
        </w:rPr>
        <w:t>CE₅₀</w:t>
      </w:r>
    </w:p>
    <w:p>
      <w:pPr>
        <w:pStyle w:val="P66"/>
        <w:framePr w:w="1698" w:h="459" w:hRule="exact" w:wrap="none" w:vAnchor="page" w:hAnchor="margin" w:x="2147" w:y="4814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4814"/>
        <w:rPr>
          <w:rStyle w:val="C46"/>
          <w:rtl w:val="0"/>
        </w:rPr>
      </w:pPr>
      <w:r>
        <w:rPr>
          <w:rStyle w:val="C46"/>
          <w:rtl w:val="0"/>
        </w:rPr>
        <w:t>OECD 201</w:t>
      </w:r>
    </w:p>
    <w:p>
      <w:pPr>
        <w:pStyle w:val="P66"/>
        <w:framePr w:w="1625" w:h="459" w:hRule="exact" w:wrap="none" w:vAnchor="page" w:hAnchor="margin" w:x="3890" w:y="4814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4814"/>
        <w:rPr>
          <w:rStyle w:val="C46"/>
          <w:rtl w:val="0"/>
        </w:rPr>
      </w:pPr>
      <w:r>
        <w:rPr>
          <w:rStyle w:val="C46"/>
          <w:rtl w:val="0"/>
        </w:rPr>
        <w:t>&gt;100 mg/l</w:t>
      </w:r>
    </w:p>
    <w:p>
      <w:pPr>
        <w:pStyle w:val="P66"/>
        <w:framePr w:w="1771" w:h="459" w:hRule="exact" w:wrap="none" w:vAnchor="page" w:hAnchor="margin" w:x="5561" w:y="4814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4814"/>
        <w:rPr>
          <w:rStyle w:val="C46"/>
          <w:rtl w:val="0"/>
        </w:rPr>
      </w:pPr>
    </w:p>
    <w:p>
      <w:pPr>
        <w:pStyle w:val="P66"/>
        <w:framePr w:w="1749" w:h="459" w:hRule="exact" w:wrap="none" w:vAnchor="page" w:hAnchor="margin" w:x="7376" w:y="4814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4814"/>
        <w:rPr>
          <w:rStyle w:val="C46"/>
          <w:rtl w:val="0"/>
        </w:rPr>
      </w:pPr>
      <w:r>
        <w:rPr>
          <w:rStyle w:val="C46"/>
          <w:rtl w:val="0"/>
        </w:rPr>
        <w:t>Algi (Selenastrum capricornutum)</w:t>
      </w:r>
    </w:p>
    <w:p>
      <w:pPr>
        <w:pStyle w:val="P68"/>
        <w:framePr w:w="1006" w:h="459" w:hRule="exact" w:wrap="none" w:vAnchor="page" w:hAnchor="margin" w:x="9171" w:y="4814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4814"/>
        <w:rPr>
          <w:rStyle w:val="C47"/>
          <w:rtl w:val="0"/>
        </w:rPr>
      </w:pPr>
    </w:p>
    <w:p>
      <w:pPr>
        <w:pStyle w:val="P66"/>
        <w:framePr w:w="1407" w:h="459" w:hRule="exact" w:wrap="none" w:vAnchor="page" w:hAnchor="margin" w:x="695" w:y="5273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5273"/>
        <w:rPr>
          <w:rStyle w:val="C46"/>
          <w:rtl w:val="0"/>
        </w:rPr>
      </w:pPr>
      <w:r>
        <w:rPr>
          <w:rStyle w:val="C46"/>
          <w:rtl w:val="0"/>
        </w:rPr>
        <w:t>EC₁₀</w:t>
      </w:r>
    </w:p>
    <w:p>
      <w:pPr>
        <w:pStyle w:val="P66"/>
        <w:framePr w:w="1698" w:h="459" w:hRule="exact" w:wrap="none" w:vAnchor="page" w:hAnchor="margin" w:x="2147" w:y="5273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5273"/>
        <w:rPr>
          <w:rStyle w:val="C46"/>
          <w:rtl w:val="0"/>
        </w:rPr>
      </w:pPr>
      <w:r>
        <w:rPr>
          <w:rStyle w:val="C46"/>
          <w:rtl w:val="0"/>
        </w:rPr>
        <w:t>OECD 209</w:t>
      </w:r>
    </w:p>
    <w:p>
      <w:pPr>
        <w:pStyle w:val="P66"/>
        <w:framePr w:w="1625" w:h="459" w:hRule="exact" w:wrap="none" w:vAnchor="page" w:hAnchor="margin" w:x="3890" w:y="5273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5273"/>
        <w:rPr>
          <w:rStyle w:val="C46"/>
          <w:rtl w:val="0"/>
        </w:rPr>
      </w:pPr>
      <w:r>
        <w:rPr>
          <w:rStyle w:val="C46"/>
          <w:rtl w:val="0"/>
        </w:rPr>
        <w:t>&gt;1995 mg/l</w:t>
      </w:r>
    </w:p>
    <w:p>
      <w:pPr>
        <w:pStyle w:val="P66"/>
        <w:framePr w:w="1771" w:h="459" w:hRule="exact" w:wrap="none" w:vAnchor="page" w:hAnchor="margin" w:x="5561" w:y="5273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5273"/>
        <w:rPr>
          <w:rStyle w:val="C46"/>
          <w:rtl w:val="0"/>
        </w:rPr>
      </w:pPr>
    </w:p>
    <w:p>
      <w:pPr>
        <w:pStyle w:val="P66"/>
        <w:framePr w:w="1749" w:h="459" w:hRule="exact" w:wrap="none" w:vAnchor="page" w:hAnchor="margin" w:x="7376" w:y="5273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5273"/>
        <w:rPr>
          <w:rStyle w:val="C46"/>
          <w:rtl w:val="0"/>
        </w:rPr>
      </w:pPr>
      <w:r>
        <w:rPr>
          <w:rStyle w:val="C46"/>
          <w:rtl w:val="0"/>
        </w:rPr>
        <w:t>Mikroorganizmy wodne</w:t>
      </w:r>
    </w:p>
    <w:p>
      <w:pPr>
        <w:pStyle w:val="P68"/>
        <w:framePr w:w="1006" w:h="459" w:hRule="exact" w:wrap="none" w:vAnchor="page" w:hAnchor="margin" w:x="9171" w:y="5273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5273"/>
        <w:rPr>
          <w:rStyle w:val="C47"/>
          <w:rtl w:val="0"/>
        </w:rPr>
      </w:pPr>
    </w:p>
    <w:p>
      <w:pPr>
        <w:pStyle w:val="P75"/>
        <w:framePr w:w="9482" w:h="252" w:hRule="exact" w:wrap="none" w:vAnchor="page" w:hAnchor="margin" w:x="695" w:y="5846"/>
        <w:rPr>
          <w:rStyle w:val="C3"/>
          <w:rtl w:val="0"/>
        </w:rPr>
      </w:pPr>
    </w:p>
    <w:p>
      <w:pPr>
        <w:pStyle w:val="P76"/>
        <w:framePr w:w="9514" w:h="237" w:hRule="exact" w:wrap="none" w:vAnchor="page" w:hAnchor="margin" w:x="693" w:y="5861"/>
        <w:rPr>
          <w:rStyle w:val="C52"/>
          <w:rtl w:val="0"/>
        </w:rPr>
      </w:pPr>
      <w:r>
        <w:rPr>
          <w:rStyle w:val="C52"/>
          <w:rtl w:val="0"/>
        </w:rPr>
        <w:t>propan-2-ol</w:t>
      </w:r>
    </w:p>
    <w:p>
      <w:pPr>
        <w:pStyle w:val="P60"/>
        <w:framePr w:w="1407" w:h="474" w:hRule="exact" w:wrap="none" w:vAnchor="page" w:hAnchor="margin" w:x="695" w:y="6098"/>
        <w:rPr>
          <w:rStyle w:val="C3"/>
          <w:rtl w:val="0"/>
        </w:rPr>
      </w:pPr>
    </w:p>
    <w:p>
      <w:pPr>
        <w:pStyle w:val="P61"/>
        <w:framePr w:w="1381" w:h="444" w:hRule="exact" w:wrap="none" w:vAnchor="page" w:hAnchor="margin" w:x="721" w:y="6113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0"/>
        <w:framePr w:w="1698" w:h="474" w:hRule="exact" w:wrap="none" w:vAnchor="page" w:hAnchor="margin" w:x="2147" w:y="6098"/>
        <w:rPr>
          <w:rStyle w:val="C3"/>
          <w:rtl w:val="0"/>
        </w:rPr>
      </w:pPr>
    </w:p>
    <w:p>
      <w:pPr>
        <w:pStyle w:val="P61"/>
        <w:framePr w:w="1672" w:h="444" w:hRule="exact" w:wrap="none" w:vAnchor="page" w:hAnchor="margin" w:x="2173" w:y="6113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0"/>
        <w:framePr w:w="1625" w:h="474" w:hRule="exact" w:wrap="none" w:vAnchor="page" w:hAnchor="margin" w:x="3890" w:y="6098"/>
        <w:rPr>
          <w:rStyle w:val="C3"/>
          <w:rtl w:val="0"/>
        </w:rPr>
      </w:pPr>
    </w:p>
    <w:p>
      <w:pPr>
        <w:pStyle w:val="P61"/>
        <w:framePr w:w="1599" w:h="444" w:hRule="exact" w:wrap="none" w:vAnchor="page" w:hAnchor="margin" w:x="3916" w:y="6113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0"/>
        <w:framePr w:w="1771" w:h="474" w:hRule="exact" w:wrap="none" w:vAnchor="page" w:hAnchor="margin" w:x="5561" w:y="6098"/>
        <w:rPr>
          <w:rStyle w:val="C3"/>
          <w:rtl w:val="0"/>
        </w:rPr>
      </w:pPr>
    </w:p>
    <w:p>
      <w:pPr>
        <w:pStyle w:val="P61"/>
        <w:framePr w:w="1745" w:h="444" w:hRule="exact" w:wrap="none" w:vAnchor="page" w:hAnchor="margin" w:x="5587" w:y="6113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0"/>
        <w:framePr w:w="1749" w:h="474" w:hRule="exact" w:wrap="none" w:vAnchor="page" w:hAnchor="margin" w:x="7376" w:y="6098"/>
        <w:rPr>
          <w:rStyle w:val="C3"/>
          <w:rtl w:val="0"/>
        </w:rPr>
      </w:pPr>
    </w:p>
    <w:p>
      <w:pPr>
        <w:pStyle w:val="P61"/>
        <w:framePr w:w="1723" w:h="444" w:hRule="exact" w:wrap="none" w:vAnchor="page" w:hAnchor="margin" w:x="7402" w:y="6113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2"/>
        <w:framePr w:w="1006" w:h="474" w:hRule="exact" w:wrap="none" w:vAnchor="page" w:hAnchor="margin" w:x="9171" w:y="6098"/>
        <w:rPr>
          <w:rStyle w:val="C3"/>
          <w:rtl w:val="0"/>
        </w:rPr>
      </w:pPr>
    </w:p>
    <w:p>
      <w:pPr>
        <w:pStyle w:val="P63"/>
        <w:framePr w:w="1010" w:h="444" w:hRule="exact" w:wrap="none" w:vAnchor="page" w:hAnchor="margin" w:x="9197" w:y="6113"/>
        <w:rPr>
          <w:rStyle w:val="C44"/>
          <w:rtl w:val="0"/>
        </w:rPr>
      </w:pPr>
      <w:r>
        <w:rPr>
          <w:rStyle w:val="C44"/>
          <w:rtl w:val="0"/>
        </w:rPr>
        <w:t>Środowiska</w:t>
      </w:r>
    </w:p>
    <w:p>
      <w:pPr>
        <w:pStyle w:val="P66"/>
        <w:framePr w:w="1407" w:h="459" w:hRule="exact" w:wrap="none" w:vAnchor="page" w:hAnchor="margin" w:x="695" w:y="6572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6572"/>
        <w:rPr>
          <w:rStyle w:val="C46"/>
          <w:rtl w:val="0"/>
        </w:rPr>
      </w:pPr>
      <w:r>
        <w:rPr>
          <w:rStyle w:val="C46"/>
          <w:rtl w:val="0"/>
        </w:rPr>
        <w:t>LC₅₀</w:t>
      </w:r>
    </w:p>
    <w:p>
      <w:pPr>
        <w:pStyle w:val="P66"/>
        <w:framePr w:w="1698" w:h="459" w:hRule="exact" w:wrap="none" w:vAnchor="page" w:hAnchor="margin" w:x="2147" w:y="6572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6572"/>
        <w:rPr>
          <w:rStyle w:val="C46"/>
          <w:rtl w:val="0"/>
        </w:rPr>
      </w:pPr>
    </w:p>
    <w:p>
      <w:pPr>
        <w:pStyle w:val="P66"/>
        <w:framePr w:w="1625" w:h="459" w:hRule="exact" w:wrap="none" w:vAnchor="page" w:hAnchor="margin" w:x="3890" w:y="6572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6572"/>
        <w:rPr>
          <w:rStyle w:val="C46"/>
          <w:rtl w:val="0"/>
        </w:rPr>
      </w:pPr>
      <w:r>
        <w:rPr>
          <w:rStyle w:val="C46"/>
          <w:rtl w:val="0"/>
        </w:rPr>
        <w:t>9640 mg/kg</w:t>
      </w:r>
    </w:p>
    <w:p>
      <w:pPr>
        <w:pStyle w:val="P66"/>
        <w:framePr w:w="1771" w:h="459" w:hRule="exact" w:wrap="none" w:vAnchor="page" w:hAnchor="margin" w:x="5561" w:y="6572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6572"/>
        <w:rPr>
          <w:rStyle w:val="C46"/>
          <w:rtl w:val="0"/>
        </w:rPr>
      </w:pPr>
      <w:r>
        <w:rPr>
          <w:rStyle w:val="C46"/>
          <w:rtl w:val="0"/>
        </w:rPr>
        <w:t>96 godzin</w:t>
      </w:r>
    </w:p>
    <w:p>
      <w:pPr>
        <w:pStyle w:val="P66"/>
        <w:framePr w:w="1749" w:h="459" w:hRule="exact" w:wrap="none" w:vAnchor="page" w:hAnchor="margin" w:x="7376" w:y="6572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6572"/>
        <w:rPr>
          <w:rStyle w:val="C46"/>
          <w:rtl w:val="0"/>
        </w:rPr>
      </w:pPr>
      <w:r>
        <w:rPr>
          <w:rStyle w:val="C46"/>
          <w:rtl w:val="0"/>
        </w:rPr>
        <w:t>Ryby (Pimephales promelas)</w:t>
      </w:r>
    </w:p>
    <w:p>
      <w:pPr>
        <w:pStyle w:val="P68"/>
        <w:framePr w:w="1006" w:h="459" w:hRule="exact" w:wrap="none" w:vAnchor="page" w:hAnchor="margin" w:x="9171" w:y="6572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6572"/>
        <w:rPr>
          <w:rStyle w:val="C47"/>
          <w:rtl w:val="0"/>
        </w:rPr>
      </w:pPr>
    </w:p>
    <w:p>
      <w:pPr>
        <w:pStyle w:val="P66"/>
        <w:framePr w:w="1407" w:h="459" w:hRule="exact" w:wrap="none" w:vAnchor="page" w:hAnchor="margin" w:x="695" w:y="7031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7031"/>
        <w:rPr>
          <w:rStyle w:val="C46"/>
          <w:rtl w:val="0"/>
        </w:rPr>
      </w:pPr>
      <w:r>
        <w:rPr>
          <w:rStyle w:val="C46"/>
          <w:rtl w:val="0"/>
        </w:rPr>
        <w:t>CE₅₀</w:t>
      </w:r>
    </w:p>
    <w:p>
      <w:pPr>
        <w:pStyle w:val="P66"/>
        <w:framePr w:w="1698" w:h="459" w:hRule="exact" w:wrap="none" w:vAnchor="page" w:hAnchor="margin" w:x="2147" w:y="7031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7031"/>
        <w:rPr>
          <w:rStyle w:val="C46"/>
          <w:rtl w:val="0"/>
        </w:rPr>
      </w:pPr>
    </w:p>
    <w:p>
      <w:pPr>
        <w:pStyle w:val="P66"/>
        <w:framePr w:w="1625" w:h="459" w:hRule="exact" w:wrap="none" w:vAnchor="page" w:hAnchor="margin" w:x="3890" w:y="7031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7031"/>
        <w:rPr>
          <w:rStyle w:val="C46"/>
          <w:rtl w:val="0"/>
        </w:rPr>
      </w:pPr>
      <w:r>
        <w:rPr>
          <w:rStyle w:val="C46"/>
          <w:rtl w:val="0"/>
        </w:rPr>
        <w:t>&gt;1000 mg/l</w:t>
      </w:r>
    </w:p>
    <w:p>
      <w:pPr>
        <w:pStyle w:val="P66"/>
        <w:framePr w:w="1771" w:h="459" w:hRule="exact" w:wrap="none" w:vAnchor="page" w:hAnchor="margin" w:x="5561" w:y="7031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7031"/>
        <w:rPr>
          <w:rStyle w:val="C46"/>
          <w:rtl w:val="0"/>
        </w:rPr>
      </w:pPr>
      <w:r>
        <w:rPr>
          <w:rStyle w:val="C46"/>
          <w:rtl w:val="0"/>
        </w:rPr>
        <w:t>24 godzin</w:t>
      </w:r>
    </w:p>
    <w:p>
      <w:pPr>
        <w:pStyle w:val="P66"/>
        <w:framePr w:w="1749" w:h="459" w:hRule="exact" w:wrap="none" w:vAnchor="page" w:hAnchor="margin" w:x="7376" w:y="7031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7031"/>
        <w:rPr>
          <w:rStyle w:val="C46"/>
          <w:rtl w:val="0"/>
        </w:rPr>
      </w:pPr>
      <w:r>
        <w:rPr>
          <w:rStyle w:val="C46"/>
          <w:rtl w:val="0"/>
        </w:rPr>
        <w:t>Rozwielitki (Daphnia magna)</w:t>
      </w:r>
    </w:p>
    <w:p>
      <w:pPr>
        <w:pStyle w:val="P68"/>
        <w:framePr w:w="1006" w:h="459" w:hRule="exact" w:wrap="none" w:vAnchor="page" w:hAnchor="margin" w:x="9171" w:y="7031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7031"/>
        <w:rPr>
          <w:rStyle w:val="C47"/>
          <w:rtl w:val="0"/>
        </w:rPr>
      </w:pPr>
    </w:p>
    <w:p>
      <w:pPr>
        <w:pStyle w:val="P66"/>
        <w:framePr w:w="1407" w:h="873" w:hRule="exact" w:wrap="none" w:vAnchor="page" w:hAnchor="margin" w:x="695" w:y="7491"/>
        <w:rPr>
          <w:rStyle w:val="C3"/>
          <w:rtl w:val="0"/>
        </w:rPr>
      </w:pPr>
    </w:p>
    <w:p>
      <w:pPr>
        <w:pStyle w:val="P67"/>
        <w:framePr w:w="1381" w:h="858" w:hRule="exact" w:wrap="none" w:vAnchor="page" w:hAnchor="margin" w:x="721" w:y="7491"/>
        <w:rPr>
          <w:rStyle w:val="C46"/>
          <w:rtl w:val="0"/>
        </w:rPr>
      </w:pPr>
      <w:r>
        <w:rPr>
          <w:rStyle w:val="C46"/>
          <w:rtl w:val="0"/>
        </w:rPr>
        <w:t>CE₅₀</w:t>
      </w:r>
    </w:p>
    <w:p>
      <w:pPr>
        <w:pStyle w:val="P66"/>
        <w:framePr w:w="1698" w:h="873" w:hRule="exact" w:wrap="none" w:vAnchor="page" w:hAnchor="margin" w:x="2147" w:y="7491"/>
        <w:rPr>
          <w:rStyle w:val="C3"/>
          <w:rtl w:val="0"/>
        </w:rPr>
      </w:pPr>
    </w:p>
    <w:p>
      <w:pPr>
        <w:pStyle w:val="P67"/>
        <w:framePr w:w="1672" w:h="858" w:hRule="exact" w:wrap="none" w:vAnchor="page" w:hAnchor="margin" w:x="2173" w:y="7491"/>
        <w:rPr>
          <w:rStyle w:val="C46"/>
          <w:rtl w:val="0"/>
        </w:rPr>
      </w:pPr>
    </w:p>
    <w:p>
      <w:pPr>
        <w:pStyle w:val="P66"/>
        <w:framePr w:w="1625" w:h="873" w:hRule="exact" w:wrap="none" w:vAnchor="page" w:hAnchor="margin" w:x="3890" w:y="7491"/>
        <w:rPr>
          <w:rStyle w:val="C3"/>
          <w:rtl w:val="0"/>
        </w:rPr>
      </w:pPr>
    </w:p>
    <w:p>
      <w:pPr>
        <w:pStyle w:val="P67"/>
        <w:framePr w:w="1599" w:h="858" w:hRule="exact" w:wrap="none" w:vAnchor="page" w:hAnchor="margin" w:x="3916" w:y="7491"/>
        <w:rPr>
          <w:rStyle w:val="C46"/>
          <w:rtl w:val="0"/>
        </w:rPr>
      </w:pPr>
      <w:r>
        <w:rPr>
          <w:rStyle w:val="C46"/>
          <w:rtl w:val="0"/>
        </w:rPr>
        <w:t>1800 mg/l</w:t>
      </w:r>
    </w:p>
    <w:p>
      <w:pPr>
        <w:pStyle w:val="P66"/>
        <w:framePr w:w="1771" w:h="873" w:hRule="exact" w:wrap="none" w:vAnchor="page" w:hAnchor="margin" w:x="5561" w:y="7491"/>
        <w:rPr>
          <w:rStyle w:val="C3"/>
          <w:rtl w:val="0"/>
        </w:rPr>
      </w:pPr>
    </w:p>
    <w:p>
      <w:pPr>
        <w:pStyle w:val="P67"/>
        <w:framePr w:w="1745" w:h="858" w:hRule="exact" w:wrap="none" w:vAnchor="page" w:hAnchor="margin" w:x="5587" w:y="7491"/>
        <w:rPr>
          <w:rStyle w:val="C46"/>
          <w:rtl w:val="0"/>
        </w:rPr>
      </w:pPr>
      <w:r>
        <w:rPr>
          <w:rStyle w:val="C46"/>
          <w:rtl w:val="0"/>
        </w:rPr>
        <w:t>7 dni</w:t>
      </w:r>
    </w:p>
    <w:p>
      <w:pPr>
        <w:pStyle w:val="P66"/>
        <w:framePr w:w="1749" w:h="873" w:hRule="exact" w:wrap="none" w:vAnchor="page" w:hAnchor="margin" w:x="7376" w:y="7491"/>
        <w:rPr>
          <w:rStyle w:val="C3"/>
          <w:rtl w:val="0"/>
        </w:rPr>
      </w:pPr>
    </w:p>
    <w:p>
      <w:pPr>
        <w:pStyle w:val="P67"/>
        <w:framePr w:w="1723" w:h="858" w:hRule="exact" w:wrap="none" w:vAnchor="page" w:hAnchor="margin" w:x="7402" w:y="7491"/>
        <w:rPr>
          <w:rStyle w:val="C46"/>
          <w:rtl w:val="0"/>
        </w:rPr>
      </w:pPr>
      <w:r>
        <w:rPr>
          <w:rStyle w:val="C46"/>
          <w:rtl w:val="0"/>
        </w:rPr>
        <w:t>Algi i inne wodne rośliny (Scenedesmus subspicatus)</w:t>
      </w:r>
    </w:p>
    <w:p>
      <w:pPr>
        <w:pStyle w:val="P68"/>
        <w:framePr w:w="1006" w:h="873" w:hRule="exact" w:wrap="none" w:vAnchor="page" w:hAnchor="margin" w:x="9171" w:y="7491"/>
        <w:rPr>
          <w:rStyle w:val="C3"/>
          <w:rtl w:val="0"/>
        </w:rPr>
      </w:pPr>
    </w:p>
    <w:p>
      <w:pPr>
        <w:pStyle w:val="P69"/>
        <w:framePr w:w="1010" w:h="858" w:hRule="exact" w:wrap="none" w:vAnchor="page" w:hAnchor="margin" w:x="9197" w:y="7491"/>
        <w:rPr>
          <w:rStyle w:val="C47"/>
          <w:rtl w:val="0"/>
        </w:rPr>
      </w:pPr>
    </w:p>
    <w:p>
      <w:pPr>
        <w:pStyle w:val="P75"/>
        <w:framePr w:w="9482" w:h="252" w:hRule="exact" w:wrap="none" w:vAnchor="page" w:hAnchor="margin" w:x="695" w:y="8478"/>
        <w:rPr>
          <w:rStyle w:val="C3"/>
          <w:rtl w:val="0"/>
        </w:rPr>
      </w:pPr>
    </w:p>
    <w:p>
      <w:pPr>
        <w:pStyle w:val="P76"/>
        <w:framePr w:w="9514" w:h="237" w:hRule="exact" w:wrap="none" w:vAnchor="page" w:hAnchor="margin" w:x="693" w:y="8493"/>
        <w:rPr>
          <w:rStyle w:val="C52"/>
          <w:rtl w:val="0"/>
        </w:rPr>
      </w:pPr>
      <w:r>
        <w:rPr>
          <w:rStyle w:val="C52"/>
          <w:rtl w:val="0"/>
        </w:rPr>
        <w:t>wodorotlenek potasu</w:t>
      </w:r>
    </w:p>
    <w:p>
      <w:pPr>
        <w:pStyle w:val="P60"/>
        <w:framePr w:w="1407" w:h="474" w:hRule="exact" w:wrap="none" w:vAnchor="page" w:hAnchor="margin" w:x="695" w:y="8730"/>
        <w:rPr>
          <w:rStyle w:val="C3"/>
          <w:rtl w:val="0"/>
        </w:rPr>
      </w:pPr>
    </w:p>
    <w:p>
      <w:pPr>
        <w:pStyle w:val="P61"/>
        <w:framePr w:w="1381" w:h="444" w:hRule="exact" w:wrap="none" w:vAnchor="page" w:hAnchor="margin" w:x="721" w:y="8745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0"/>
        <w:framePr w:w="1698" w:h="474" w:hRule="exact" w:wrap="none" w:vAnchor="page" w:hAnchor="margin" w:x="2147" w:y="8730"/>
        <w:rPr>
          <w:rStyle w:val="C3"/>
          <w:rtl w:val="0"/>
        </w:rPr>
      </w:pPr>
    </w:p>
    <w:p>
      <w:pPr>
        <w:pStyle w:val="P61"/>
        <w:framePr w:w="1672" w:h="444" w:hRule="exact" w:wrap="none" w:vAnchor="page" w:hAnchor="margin" w:x="2173" w:y="8745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0"/>
        <w:framePr w:w="1625" w:h="474" w:hRule="exact" w:wrap="none" w:vAnchor="page" w:hAnchor="margin" w:x="3890" w:y="8730"/>
        <w:rPr>
          <w:rStyle w:val="C3"/>
          <w:rtl w:val="0"/>
        </w:rPr>
      </w:pPr>
    </w:p>
    <w:p>
      <w:pPr>
        <w:pStyle w:val="P61"/>
        <w:framePr w:w="1599" w:h="444" w:hRule="exact" w:wrap="none" w:vAnchor="page" w:hAnchor="margin" w:x="3916" w:y="8745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0"/>
        <w:framePr w:w="1771" w:h="474" w:hRule="exact" w:wrap="none" w:vAnchor="page" w:hAnchor="margin" w:x="5561" w:y="8730"/>
        <w:rPr>
          <w:rStyle w:val="C3"/>
          <w:rtl w:val="0"/>
        </w:rPr>
      </w:pPr>
    </w:p>
    <w:p>
      <w:pPr>
        <w:pStyle w:val="P61"/>
        <w:framePr w:w="1745" w:h="444" w:hRule="exact" w:wrap="none" w:vAnchor="page" w:hAnchor="margin" w:x="5587" w:y="8745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0"/>
        <w:framePr w:w="1749" w:h="474" w:hRule="exact" w:wrap="none" w:vAnchor="page" w:hAnchor="margin" w:x="7376" w:y="8730"/>
        <w:rPr>
          <w:rStyle w:val="C3"/>
          <w:rtl w:val="0"/>
        </w:rPr>
      </w:pPr>
    </w:p>
    <w:p>
      <w:pPr>
        <w:pStyle w:val="P61"/>
        <w:framePr w:w="1723" w:h="444" w:hRule="exact" w:wrap="none" w:vAnchor="page" w:hAnchor="margin" w:x="7402" w:y="8745"/>
        <w:rPr>
          <w:rStyle w:val="C43"/>
          <w:rtl w:val="0"/>
        </w:rPr>
      </w:pPr>
      <w:r>
        <w:rPr>
          <w:rStyle w:val="C43"/>
          <w:rtl w:val="0"/>
        </w:rPr>
        <w:t>Gatunek</w:t>
      </w:r>
    </w:p>
    <w:p>
      <w:pPr>
        <w:pStyle w:val="P62"/>
        <w:framePr w:w="1006" w:h="474" w:hRule="exact" w:wrap="none" w:vAnchor="page" w:hAnchor="margin" w:x="9171" w:y="8730"/>
        <w:rPr>
          <w:rStyle w:val="C3"/>
          <w:rtl w:val="0"/>
        </w:rPr>
      </w:pPr>
    </w:p>
    <w:p>
      <w:pPr>
        <w:pStyle w:val="P63"/>
        <w:framePr w:w="1010" w:h="444" w:hRule="exact" w:wrap="none" w:vAnchor="page" w:hAnchor="margin" w:x="9197" w:y="8745"/>
        <w:rPr>
          <w:rStyle w:val="C44"/>
          <w:rtl w:val="0"/>
        </w:rPr>
      </w:pPr>
      <w:r>
        <w:rPr>
          <w:rStyle w:val="C44"/>
          <w:rtl w:val="0"/>
        </w:rPr>
        <w:t>Środowiska</w:t>
      </w:r>
    </w:p>
    <w:p>
      <w:pPr>
        <w:pStyle w:val="P66"/>
        <w:framePr w:w="1407" w:h="459" w:hRule="exact" w:wrap="none" w:vAnchor="page" w:hAnchor="margin" w:x="695" w:y="9204"/>
        <w:rPr>
          <w:rStyle w:val="C3"/>
          <w:rtl w:val="0"/>
        </w:rPr>
      </w:pPr>
    </w:p>
    <w:p>
      <w:pPr>
        <w:pStyle w:val="P67"/>
        <w:framePr w:w="1381" w:h="444" w:hRule="exact" w:wrap="none" w:vAnchor="page" w:hAnchor="margin" w:x="721" w:y="9204"/>
        <w:rPr>
          <w:rStyle w:val="C46"/>
          <w:rtl w:val="0"/>
        </w:rPr>
      </w:pPr>
      <w:r>
        <w:rPr>
          <w:rStyle w:val="C46"/>
          <w:rtl w:val="0"/>
        </w:rPr>
        <w:t>LC₅₀</w:t>
      </w:r>
    </w:p>
    <w:p>
      <w:pPr>
        <w:pStyle w:val="P66"/>
        <w:framePr w:w="1698" w:h="459" w:hRule="exact" w:wrap="none" w:vAnchor="page" w:hAnchor="margin" w:x="2147" w:y="9204"/>
        <w:rPr>
          <w:rStyle w:val="C3"/>
          <w:rtl w:val="0"/>
        </w:rPr>
      </w:pPr>
    </w:p>
    <w:p>
      <w:pPr>
        <w:pStyle w:val="P67"/>
        <w:framePr w:w="1672" w:h="444" w:hRule="exact" w:wrap="none" w:vAnchor="page" w:hAnchor="margin" w:x="2173" w:y="9204"/>
        <w:rPr>
          <w:rStyle w:val="C46"/>
          <w:rtl w:val="0"/>
        </w:rPr>
      </w:pPr>
    </w:p>
    <w:p>
      <w:pPr>
        <w:pStyle w:val="P66"/>
        <w:framePr w:w="1625" w:h="459" w:hRule="exact" w:wrap="none" w:vAnchor="page" w:hAnchor="margin" w:x="3890" w:y="9204"/>
        <w:rPr>
          <w:rStyle w:val="C3"/>
          <w:rtl w:val="0"/>
        </w:rPr>
      </w:pPr>
    </w:p>
    <w:p>
      <w:pPr>
        <w:pStyle w:val="P67"/>
        <w:framePr w:w="1599" w:h="444" w:hRule="exact" w:wrap="none" w:vAnchor="page" w:hAnchor="margin" w:x="3916" w:y="9204"/>
        <w:rPr>
          <w:rStyle w:val="C46"/>
          <w:rtl w:val="0"/>
        </w:rPr>
      </w:pPr>
      <w:r>
        <w:rPr>
          <w:rStyle w:val="C46"/>
          <w:rtl w:val="0"/>
        </w:rPr>
        <w:t>80 mg/l</w:t>
      </w:r>
    </w:p>
    <w:p>
      <w:pPr>
        <w:pStyle w:val="P66"/>
        <w:framePr w:w="1771" w:h="459" w:hRule="exact" w:wrap="none" w:vAnchor="page" w:hAnchor="margin" w:x="5561" w:y="9204"/>
        <w:rPr>
          <w:rStyle w:val="C3"/>
          <w:rtl w:val="0"/>
        </w:rPr>
      </w:pPr>
    </w:p>
    <w:p>
      <w:pPr>
        <w:pStyle w:val="P67"/>
        <w:framePr w:w="1745" w:h="444" w:hRule="exact" w:wrap="none" w:vAnchor="page" w:hAnchor="margin" w:x="5587" w:y="9204"/>
        <w:rPr>
          <w:rStyle w:val="C46"/>
          <w:rtl w:val="0"/>
        </w:rPr>
      </w:pPr>
      <w:r>
        <w:rPr>
          <w:rStyle w:val="C46"/>
          <w:rtl w:val="0"/>
        </w:rPr>
        <w:t>96 godzin</w:t>
      </w:r>
    </w:p>
    <w:p>
      <w:pPr>
        <w:pStyle w:val="P66"/>
        <w:framePr w:w="1749" w:h="459" w:hRule="exact" w:wrap="none" w:vAnchor="page" w:hAnchor="margin" w:x="7376" w:y="9204"/>
        <w:rPr>
          <w:rStyle w:val="C3"/>
          <w:rtl w:val="0"/>
        </w:rPr>
      </w:pPr>
    </w:p>
    <w:p>
      <w:pPr>
        <w:pStyle w:val="P67"/>
        <w:framePr w:w="1723" w:h="444" w:hRule="exact" w:wrap="none" w:vAnchor="page" w:hAnchor="margin" w:x="7402" w:y="9204"/>
        <w:rPr>
          <w:rStyle w:val="C46"/>
          <w:rtl w:val="0"/>
        </w:rPr>
      </w:pPr>
      <w:r>
        <w:rPr>
          <w:rStyle w:val="C46"/>
          <w:rtl w:val="0"/>
        </w:rPr>
        <w:t>Ryby (Gambusia affinis)</w:t>
      </w:r>
    </w:p>
    <w:p>
      <w:pPr>
        <w:pStyle w:val="P68"/>
        <w:framePr w:w="1006" w:h="459" w:hRule="exact" w:wrap="none" w:vAnchor="page" w:hAnchor="margin" w:x="9171" w:y="9204"/>
        <w:rPr>
          <w:rStyle w:val="C3"/>
          <w:rtl w:val="0"/>
        </w:rPr>
      </w:pPr>
    </w:p>
    <w:p>
      <w:pPr>
        <w:pStyle w:val="P69"/>
        <w:framePr w:w="1010" w:h="444" w:hRule="exact" w:wrap="none" w:vAnchor="page" w:hAnchor="margin" w:x="9197" w:y="9204"/>
        <w:rPr>
          <w:rStyle w:val="C47"/>
          <w:rtl w:val="0"/>
        </w:rPr>
      </w:pPr>
    </w:p>
    <w:p>
      <w:pPr>
        <w:pStyle w:val="P72"/>
        <w:framePr w:w="1194" w:h="227" w:hRule="exact" w:wrap="none" w:vAnchor="page" w:hAnchor="margin" w:x="706" w:y="9663"/>
        <w:rPr>
          <w:rStyle w:val="C49"/>
          <w:rtl w:val="0"/>
        </w:rPr>
      </w:pPr>
    </w:p>
    <w:p>
      <w:pPr>
        <w:pStyle w:val="P26"/>
        <w:framePr w:w="622" w:h="237" w:hRule="exact" w:wrap="none" w:vAnchor="page" w:hAnchor="margin" w:x="28" w:y="9896"/>
        <w:rPr>
          <w:rStyle w:val="C22"/>
          <w:rtl w:val="0"/>
        </w:rPr>
      </w:pPr>
      <w:r>
        <w:rPr>
          <w:rStyle w:val="C22"/>
          <w:rtl w:val="0"/>
        </w:rPr>
        <w:t>12.2.</w:t>
      </w:r>
    </w:p>
    <w:p>
      <w:pPr>
        <w:pStyle w:val="P26"/>
        <w:framePr w:w="9544" w:h="237" w:hRule="exact" w:wrap="none" w:vAnchor="page" w:hAnchor="margin" w:x="678" w:y="9896"/>
        <w:rPr>
          <w:rStyle w:val="C22"/>
          <w:rtl w:val="0"/>
        </w:rPr>
      </w:pPr>
      <w:r>
        <w:rPr>
          <w:rStyle w:val="C22"/>
          <w:rtl w:val="0"/>
        </w:rPr>
        <w:t>Trwałość i zdolność do rozkładu</w:t>
      </w:r>
    </w:p>
    <w:p>
      <w:pPr>
        <w:pStyle w:val="P26"/>
        <w:framePr w:w="622" w:h="651" w:hRule="exact" w:wrap="none" w:vAnchor="page" w:hAnchor="margin" w:x="28" w:y="10133"/>
        <w:rPr>
          <w:rStyle w:val="C22"/>
          <w:rtl w:val="0"/>
        </w:rPr>
      </w:pPr>
    </w:p>
    <w:p>
      <w:pPr>
        <w:pStyle w:val="P28"/>
        <w:framePr w:w="9544" w:h="651" w:hRule="exact" w:wrap="none" w:vAnchor="page" w:hAnchor="margin" w:x="678" w:y="10133"/>
        <w:rPr>
          <w:rStyle w:val="C24"/>
          <w:rtl w:val="0"/>
        </w:rPr>
      </w:pPr>
      <w:r>
        <w:rPr>
          <w:rStyle w:val="C24"/>
          <w:rtl w:val="0"/>
        </w:rPr>
        <w:t>Dane dla mieszaniny nie są dostępne. Środki powierzchniowo czynne zawarte w tym produkcie spełniają wymagania dotyczące biodegradowalności określone w rozporządzeniu (WE) nr 648/2004. Mieszanina jest biodegradowalna.</w:t>
      </w:r>
    </w:p>
    <w:p>
      <w:pPr>
        <w:pStyle w:val="P15"/>
        <w:framePr w:w="622" w:h="237" w:hRule="exact" w:wrap="none" w:vAnchor="page" w:hAnchor="margin" w:x="28" w:y="10796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10796"/>
        <w:rPr>
          <w:rStyle w:val="C22"/>
          <w:rtl w:val="0"/>
        </w:rPr>
      </w:pPr>
      <w:r>
        <w:rPr>
          <w:rStyle w:val="C22"/>
          <w:rtl w:val="0"/>
        </w:rPr>
        <w:t>Biodegradacja</w:t>
      </w:r>
    </w:p>
    <w:p>
      <w:pPr>
        <w:pStyle w:val="P75"/>
        <w:framePr w:w="9482" w:h="252" w:hRule="exact" w:wrap="none" w:vAnchor="page" w:hAnchor="margin" w:x="695" w:y="11147"/>
        <w:rPr>
          <w:rStyle w:val="C3"/>
          <w:rtl w:val="0"/>
        </w:rPr>
      </w:pPr>
    </w:p>
    <w:p>
      <w:pPr>
        <w:pStyle w:val="P76"/>
        <w:framePr w:w="9514" w:h="237" w:hRule="exact" w:wrap="none" w:vAnchor="page" w:hAnchor="margin" w:x="693" w:y="11162"/>
        <w:rPr>
          <w:rStyle w:val="C52"/>
          <w:rtl w:val="0"/>
        </w:rPr>
      </w:pPr>
      <w:r>
        <w:rPr>
          <w:rStyle w:val="C52"/>
          <w:rtl w:val="0"/>
        </w:rPr>
        <w:t>2-(2-butoksyetoksy)etanol</w:t>
      </w:r>
    </w:p>
    <w:p>
      <w:pPr>
        <w:pStyle w:val="P60"/>
        <w:framePr w:w="1380" w:h="474" w:hRule="exact" w:wrap="none" w:vAnchor="page" w:hAnchor="margin" w:x="695" w:y="11399"/>
        <w:rPr>
          <w:rStyle w:val="C3"/>
          <w:rtl w:val="0"/>
        </w:rPr>
      </w:pPr>
    </w:p>
    <w:p>
      <w:pPr>
        <w:pStyle w:val="P61"/>
        <w:framePr w:w="1354" w:h="444" w:hRule="exact" w:wrap="none" w:vAnchor="page" w:hAnchor="margin" w:x="721" w:y="11414"/>
        <w:rPr>
          <w:rStyle w:val="C43"/>
          <w:rtl w:val="0"/>
        </w:rPr>
      </w:pPr>
      <w:r>
        <w:rPr>
          <w:rStyle w:val="C43"/>
          <w:rtl w:val="0"/>
        </w:rPr>
        <w:t>Parametr</w:t>
      </w:r>
    </w:p>
    <w:p>
      <w:pPr>
        <w:pStyle w:val="P60"/>
        <w:framePr w:w="1665" w:h="474" w:hRule="exact" w:wrap="none" w:vAnchor="page" w:hAnchor="margin" w:x="2120" w:y="11399"/>
        <w:rPr>
          <w:rStyle w:val="C3"/>
          <w:rtl w:val="0"/>
        </w:rPr>
      </w:pPr>
    </w:p>
    <w:p>
      <w:pPr>
        <w:pStyle w:val="P61"/>
        <w:framePr w:w="1639" w:h="444" w:hRule="exact" w:wrap="none" w:vAnchor="page" w:hAnchor="margin" w:x="2146" w:y="11414"/>
        <w:rPr>
          <w:rStyle w:val="C43"/>
          <w:rtl w:val="0"/>
        </w:rPr>
      </w:pPr>
      <w:r>
        <w:rPr>
          <w:rStyle w:val="C43"/>
          <w:rtl w:val="0"/>
        </w:rPr>
        <w:t>Metoda</w:t>
      </w:r>
    </w:p>
    <w:p>
      <w:pPr>
        <w:pStyle w:val="P60"/>
        <w:framePr w:w="1514" w:h="474" w:hRule="exact" w:wrap="none" w:vAnchor="page" w:hAnchor="margin" w:x="3830" w:y="11399"/>
        <w:rPr>
          <w:rStyle w:val="C3"/>
          <w:rtl w:val="0"/>
        </w:rPr>
      </w:pPr>
    </w:p>
    <w:p>
      <w:pPr>
        <w:pStyle w:val="P61"/>
        <w:framePr w:w="1488" w:h="444" w:hRule="exact" w:wrap="none" w:vAnchor="page" w:hAnchor="margin" w:x="3856" w:y="11414"/>
        <w:rPr>
          <w:rStyle w:val="C43"/>
          <w:rtl w:val="0"/>
        </w:rPr>
      </w:pPr>
      <w:r>
        <w:rPr>
          <w:rStyle w:val="C43"/>
          <w:rtl w:val="0"/>
        </w:rPr>
        <w:t>Wartość</w:t>
      </w:r>
    </w:p>
    <w:p>
      <w:pPr>
        <w:pStyle w:val="P60"/>
        <w:framePr w:w="1646" w:h="474" w:hRule="exact" w:wrap="none" w:vAnchor="page" w:hAnchor="margin" w:x="5389" w:y="11399"/>
        <w:rPr>
          <w:rStyle w:val="C3"/>
          <w:rtl w:val="0"/>
        </w:rPr>
      </w:pPr>
    </w:p>
    <w:p>
      <w:pPr>
        <w:pStyle w:val="P61"/>
        <w:framePr w:w="1620" w:h="444" w:hRule="exact" w:wrap="none" w:vAnchor="page" w:hAnchor="margin" w:x="5415" w:y="11414"/>
        <w:rPr>
          <w:rStyle w:val="C43"/>
          <w:rtl w:val="0"/>
        </w:rPr>
      </w:pPr>
      <w:r>
        <w:rPr>
          <w:rStyle w:val="C43"/>
          <w:rtl w:val="0"/>
        </w:rPr>
        <w:t>Czas trwania ekspozycji</w:t>
      </w:r>
    </w:p>
    <w:p>
      <w:pPr>
        <w:pStyle w:val="P60"/>
        <w:framePr w:w="1264" w:h="474" w:hRule="exact" w:wrap="none" w:vAnchor="page" w:hAnchor="margin" w:x="7080" w:y="11399"/>
        <w:rPr>
          <w:rStyle w:val="C3"/>
          <w:rtl w:val="0"/>
        </w:rPr>
      </w:pPr>
    </w:p>
    <w:p>
      <w:pPr>
        <w:pStyle w:val="P61"/>
        <w:framePr w:w="1238" w:h="444" w:hRule="exact" w:wrap="none" w:vAnchor="page" w:hAnchor="margin" w:x="7106" w:y="11414"/>
        <w:rPr>
          <w:rStyle w:val="C43"/>
          <w:rtl w:val="0"/>
        </w:rPr>
      </w:pPr>
      <w:r>
        <w:rPr>
          <w:rStyle w:val="C43"/>
          <w:rtl w:val="0"/>
        </w:rPr>
        <w:t>Środowiska</w:t>
      </w:r>
    </w:p>
    <w:p>
      <w:pPr>
        <w:pStyle w:val="P62"/>
        <w:framePr w:w="1788" w:h="474" w:hRule="exact" w:wrap="none" w:vAnchor="page" w:hAnchor="margin" w:x="8388" w:y="11399"/>
        <w:rPr>
          <w:rStyle w:val="C3"/>
          <w:rtl w:val="0"/>
        </w:rPr>
      </w:pPr>
    </w:p>
    <w:p>
      <w:pPr>
        <w:pStyle w:val="P63"/>
        <w:framePr w:w="1792" w:h="444" w:hRule="exact" w:wrap="none" w:vAnchor="page" w:hAnchor="margin" w:x="8414" w:y="11414"/>
        <w:rPr>
          <w:rStyle w:val="C44"/>
          <w:rtl w:val="0"/>
        </w:rPr>
      </w:pPr>
      <w:r>
        <w:rPr>
          <w:rStyle w:val="C44"/>
          <w:rtl w:val="0"/>
        </w:rPr>
        <w:t>Wynik</w:t>
      </w:r>
    </w:p>
    <w:p>
      <w:pPr>
        <w:pStyle w:val="P66"/>
        <w:framePr w:w="1380" w:h="252" w:hRule="exact" w:wrap="none" w:vAnchor="page" w:hAnchor="margin" w:x="695" w:y="11873"/>
        <w:rPr>
          <w:rStyle w:val="C3"/>
          <w:rtl w:val="0"/>
        </w:rPr>
      </w:pPr>
    </w:p>
    <w:p>
      <w:pPr>
        <w:pStyle w:val="P67"/>
        <w:framePr w:w="1354" w:h="237" w:hRule="exact" w:wrap="none" w:vAnchor="page" w:hAnchor="margin" w:x="721" w:y="11873"/>
        <w:rPr>
          <w:rStyle w:val="C46"/>
          <w:rtl w:val="0"/>
        </w:rPr>
      </w:pPr>
      <w:r>
        <w:rPr>
          <w:rStyle w:val="C46"/>
          <w:rtl w:val="0"/>
        </w:rPr>
        <w:t>BZT</w:t>
      </w:r>
    </w:p>
    <w:p>
      <w:pPr>
        <w:pStyle w:val="P66"/>
        <w:framePr w:w="1665" w:h="252" w:hRule="exact" w:wrap="none" w:vAnchor="page" w:hAnchor="margin" w:x="2120" w:y="11873"/>
        <w:rPr>
          <w:rStyle w:val="C3"/>
          <w:rtl w:val="0"/>
        </w:rPr>
      </w:pPr>
    </w:p>
    <w:p>
      <w:pPr>
        <w:pStyle w:val="P67"/>
        <w:framePr w:w="1639" w:h="237" w:hRule="exact" w:wrap="none" w:vAnchor="page" w:hAnchor="margin" w:x="2146" w:y="11873"/>
        <w:rPr>
          <w:rStyle w:val="C46"/>
          <w:rtl w:val="0"/>
        </w:rPr>
      </w:pPr>
      <w:r>
        <w:rPr>
          <w:rStyle w:val="C46"/>
          <w:rtl w:val="0"/>
        </w:rPr>
        <w:t>OECD 301C</w:t>
      </w:r>
    </w:p>
    <w:p>
      <w:pPr>
        <w:pStyle w:val="P66"/>
        <w:framePr w:w="1514" w:h="252" w:hRule="exact" w:wrap="none" w:vAnchor="page" w:hAnchor="margin" w:x="3830" w:y="11873"/>
        <w:rPr>
          <w:rStyle w:val="C3"/>
          <w:rtl w:val="0"/>
        </w:rPr>
      </w:pPr>
    </w:p>
    <w:p>
      <w:pPr>
        <w:pStyle w:val="P67"/>
        <w:framePr w:w="1488" w:h="237" w:hRule="exact" w:wrap="none" w:vAnchor="page" w:hAnchor="margin" w:x="3856" w:y="11873"/>
        <w:rPr>
          <w:rStyle w:val="C46"/>
          <w:rtl w:val="0"/>
        </w:rPr>
      </w:pPr>
      <w:r>
        <w:rPr>
          <w:rStyle w:val="C46"/>
          <w:rtl w:val="0"/>
        </w:rPr>
        <w:t>80-90 %</w:t>
      </w:r>
    </w:p>
    <w:p>
      <w:pPr>
        <w:pStyle w:val="P66"/>
        <w:framePr w:w="1646" w:h="252" w:hRule="exact" w:wrap="none" w:vAnchor="page" w:hAnchor="margin" w:x="5389" w:y="11873"/>
        <w:rPr>
          <w:rStyle w:val="C3"/>
          <w:rtl w:val="0"/>
        </w:rPr>
      </w:pPr>
    </w:p>
    <w:p>
      <w:pPr>
        <w:pStyle w:val="P67"/>
        <w:framePr w:w="1620" w:h="237" w:hRule="exact" w:wrap="none" w:vAnchor="page" w:hAnchor="margin" w:x="5415" w:y="11873"/>
        <w:rPr>
          <w:rStyle w:val="C46"/>
          <w:rtl w:val="0"/>
        </w:rPr>
      </w:pPr>
      <w:r>
        <w:rPr>
          <w:rStyle w:val="C46"/>
          <w:rtl w:val="0"/>
        </w:rPr>
        <w:t>28 dni</w:t>
      </w:r>
    </w:p>
    <w:p>
      <w:pPr>
        <w:pStyle w:val="P66"/>
        <w:framePr w:w="1264" w:h="252" w:hRule="exact" w:wrap="none" w:vAnchor="page" w:hAnchor="margin" w:x="7080" w:y="11873"/>
        <w:rPr>
          <w:rStyle w:val="C3"/>
          <w:rtl w:val="0"/>
        </w:rPr>
      </w:pPr>
    </w:p>
    <w:p>
      <w:pPr>
        <w:pStyle w:val="P67"/>
        <w:framePr w:w="1238" w:h="237" w:hRule="exact" w:wrap="none" w:vAnchor="page" w:hAnchor="margin" w:x="7106" w:y="11873"/>
        <w:rPr>
          <w:rStyle w:val="C46"/>
          <w:rtl w:val="0"/>
        </w:rPr>
      </w:pPr>
    </w:p>
    <w:p>
      <w:pPr>
        <w:pStyle w:val="P68"/>
        <w:framePr w:w="1788" w:h="252" w:hRule="exact" w:wrap="none" w:vAnchor="page" w:hAnchor="margin" w:x="8388" w:y="11873"/>
        <w:rPr>
          <w:rStyle w:val="C3"/>
          <w:rtl w:val="0"/>
        </w:rPr>
      </w:pPr>
    </w:p>
    <w:p>
      <w:pPr>
        <w:pStyle w:val="P69"/>
        <w:framePr w:w="1792" w:h="237" w:hRule="exact" w:wrap="none" w:vAnchor="page" w:hAnchor="margin" w:x="8414" w:y="11873"/>
        <w:rPr>
          <w:rStyle w:val="C47"/>
          <w:rtl w:val="0"/>
        </w:rPr>
      </w:pPr>
    </w:p>
    <w:p>
      <w:pPr>
        <w:pStyle w:val="P72"/>
        <w:framePr w:w="1194" w:h="227" w:hRule="exact" w:wrap="none" w:vAnchor="page" w:hAnchor="margin" w:x="706" w:y="12125"/>
        <w:rPr>
          <w:rStyle w:val="C49"/>
          <w:rtl w:val="0"/>
        </w:rPr>
      </w:pPr>
    </w:p>
    <w:p>
      <w:pPr>
        <w:pStyle w:val="P26"/>
        <w:framePr w:w="622" w:h="237" w:hRule="exact" w:wrap="none" w:vAnchor="page" w:hAnchor="margin" w:x="28" w:y="12353"/>
        <w:rPr>
          <w:rStyle w:val="C22"/>
          <w:rtl w:val="0"/>
        </w:rPr>
      </w:pPr>
      <w:r>
        <w:rPr>
          <w:rStyle w:val="C22"/>
          <w:rtl w:val="0"/>
        </w:rPr>
        <w:t>12.3.</w:t>
      </w:r>
    </w:p>
    <w:p>
      <w:pPr>
        <w:pStyle w:val="P26"/>
        <w:framePr w:w="9544" w:h="237" w:hRule="exact" w:wrap="none" w:vAnchor="page" w:hAnchor="margin" w:x="678" w:y="12353"/>
        <w:rPr>
          <w:rStyle w:val="C22"/>
          <w:rtl w:val="0"/>
        </w:rPr>
      </w:pPr>
      <w:r>
        <w:rPr>
          <w:rStyle w:val="C22"/>
          <w:rtl w:val="0"/>
        </w:rPr>
        <w:t>Zdolność do bioakumulacji</w:t>
      </w:r>
    </w:p>
    <w:p>
      <w:pPr>
        <w:pStyle w:val="P26"/>
        <w:framePr w:w="622" w:h="237" w:hRule="exact" w:wrap="none" w:vAnchor="page" w:hAnchor="margin" w:x="28" w:y="12590"/>
        <w:rPr>
          <w:rStyle w:val="C22"/>
          <w:rtl w:val="0"/>
        </w:rPr>
      </w:pPr>
    </w:p>
    <w:p>
      <w:pPr>
        <w:pStyle w:val="P28"/>
        <w:framePr w:w="9544" w:h="237" w:hRule="exact" w:wrap="none" w:vAnchor="page" w:hAnchor="margin" w:x="678" w:y="12590"/>
        <w:rPr>
          <w:rStyle w:val="C24"/>
          <w:rtl w:val="0"/>
        </w:rPr>
      </w:pPr>
      <w:r>
        <w:rPr>
          <w:rStyle w:val="C24"/>
          <w:rtl w:val="0"/>
        </w:rPr>
        <w:t>Brak danych dla mieszaniny lub składników.</w:t>
      </w:r>
    </w:p>
    <w:p>
      <w:pPr>
        <w:pStyle w:val="P26"/>
        <w:framePr w:w="622" w:h="237" w:hRule="exact" w:wrap="none" w:vAnchor="page" w:hAnchor="margin" w:x="28" w:y="12833"/>
        <w:rPr>
          <w:rStyle w:val="C22"/>
          <w:rtl w:val="0"/>
        </w:rPr>
      </w:pPr>
      <w:r>
        <w:rPr>
          <w:rStyle w:val="C22"/>
          <w:rtl w:val="0"/>
        </w:rPr>
        <w:t>12.4.</w:t>
      </w:r>
    </w:p>
    <w:p>
      <w:pPr>
        <w:pStyle w:val="P26"/>
        <w:framePr w:w="9544" w:h="237" w:hRule="exact" w:wrap="none" w:vAnchor="page" w:hAnchor="margin" w:x="678" w:y="12833"/>
        <w:rPr>
          <w:rStyle w:val="C22"/>
          <w:rtl w:val="0"/>
        </w:rPr>
      </w:pPr>
      <w:r>
        <w:rPr>
          <w:rStyle w:val="C22"/>
          <w:rtl w:val="0"/>
        </w:rPr>
        <w:t>Mobilność w glebie</w:t>
      </w:r>
    </w:p>
    <w:p>
      <w:pPr>
        <w:pStyle w:val="P26"/>
        <w:framePr w:w="622" w:h="444" w:hRule="exact" w:wrap="none" w:vAnchor="page" w:hAnchor="margin" w:x="28" w:y="13070"/>
        <w:rPr>
          <w:rStyle w:val="C22"/>
          <w:rtl w:val="0"/>
        </w:rPr>
      </w:pPr>
    </w:p>
    <w:p>
      <w:pPr>
        <w:pStyle w:val="P28"/>
        <w:framePr w:w="9544" w:h="444" w:hRule="exact" w:wrap="none" w:vAnchor="page" w:hAnchor="margin" w:x="678" w:y="13070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 PMT/vPvM.</w:t>
      </w:r>
    </w:p>
    <w:p>
      <w:pPr>
        <w:pStyle w:val="P26"/>
        <w:framePr w:w="622" w:h="237" w:hRule="exact" w:wrap="none" w:vAnchor="page" w:hAnchor="margin" w:x="28" w:y="13525"/>
        <w:rPr>
          <w:rStyle w:val="C22"/>
          <w:rtl w:val="0"/>
        </w:rPr>
      </w:pPr>
      <w:r>
        <w:rPr>
          <w:rStyle w:val="C22"/>
          <w:rtl w:val="0"/>
        </w:rPr>
        <w:t>12.5.</w:t>
      </w:r>
    </w:p>
    <w:p>
      <w:pPr>
        <w:pStyle w:val="P26"/>
        <w:framePr w:w="9544" w:h="237" w:hRule="exact" w:wrap="none" w:vAnchor="page" w:hAnchor="margin" w:x="678" w:y="13525"/>
        <w:rPr>
          <w:rStyle w:val="C22"/>
          <w:rtl w:val="0"/>
        </w:rPr>
      </w:pPr>
      <w:r>
        <w:rPr>
          <w:rStyle w:val="C22"/>
          <w:rtl w:val="0"/>
        </w:rPr>
        <w:t>Wyniki oceny właściwości PBT i vPvB</w:t>
      </w:r>
    </w:p>
    <w:p>
      <w:pPr>
        <w:pStyle w:val="P15"/>
        <w:framePr w:w="622" w:h="444" w:hRule="exact" w:wrap="none" w:vAnchor="page" w:hAnchor="margin" w:x="28" w:y="13762"/>
        <w:rPr>
          <w:rStyle w:val="C15"/>
          <w:rtl w:val="0"/>
        </w:rPr>
      </w:pPr>
    </w:p>
    <w:p>
      <w:pPr>
        <w:pStyle w:val="P28"/>
        <w:framePr w:w="9544" w:h="444" w:hRule="exact" w:wrap="none" w:vAnchor="page" w:hAnchor="margin" w:x="678" w:y="13762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 PBT/vPvB.</w:t>
      </w:r>
    </w:p>
    <w:p>
      <w:pPr>
        <w:pStyle w:val="P26"/>
        <w:framePr w:w="622" w:h="237" w:hRule="exact" w:wrap="none" w:vAnchor="page" w:hAnchor="margin" w:x="28" w:y="14207"/>
        <w:rPr>
          <w:rStyle w:val="C22"/>
          <w:rtl w:val="0"/>
        </w:rPr>
      </w:pPr>
      <w:r>
        <w:rPr>
          <w:rStyle w:val="C22"/>
          <w:rtl w:val="0"/>
        </w:rPr>
        <w:t>12.6.</w:t>
      </w:r>
    </w:p>
    <w:p>
      <w:pPr>
        <w:pStyle w:val="P26"/>
        <w:framePr w:w="9544" w:h="237" w:hRule="exact" w:wrap="none" w:vAnchor="page" w:hAnchor="margin" w:x="678" w:y="14207"/>
        <w:rPr>
          <w:rStyle w:val="C22"/>
          <w:rtl w:val="0"/>
        </w:rPr>
      </w:pPr>
      <w:r>
        <w:rPr>
          <w:rStyle w:val="C22"/>
          <w:rtl w:val="0"/>
        </w:rPr>
        <w:t>Właściwości zaburzające funkcjonowanie układu hormonalnego</w:t>
      </w:r>
    </w:p>
    <w:p>
      <w:pPr>
        <w:pStyle w:val="P26"/>
        <w:framePr w:w="622" w:h="444" w:hRule="exact" w:wrap="none" w:vAnchor="page" w:hAnchor="margin" w:x="28" w:y="14444"/>
        <w:rPr>
          <w:rStyle w:val="C22"/>
          <w:rtl w:val="0"/>
        </w:rPr>
      </w:pPr>
    </w:p>
    <w:p>
      <w:pPr>
        <w:pStyle w:val="P28"/>
        <w:framePr w:w="9544" w:h="444" w:hRule="exact" w:wrap="none" w:vAnchor="page" w:hAnchor="margin" w:x="678" w:y="14444"/>
        <w:rPr>
          <w:rStyle w:val="C24"/>
          <w:rtl w:val="0"/>
        </w:rPr>
      </w:pPr>
      <w:r>
        <w:rPr>
          <w:rStyle w:val="C24"/>
          <w:rtl w:val="0"/>
        </w:rPr>
        <w:t>W oparciu o dostępne dane kryteria klasyfikacji mieszaniny nie są spełnione. Nie zawiera składników, które mogą powodować zaburzenia hormonalne w środowisku.</w:t>
      </w:r>
    </w:p>
    <w:p>
      <w:pPr>
        <w:pStyle w:val="P26"/>
        <w:framePr w:w="622" w:h="237" w:hRule="exact" w:wrap="none" w:vAnchor="page" w:hAnchor="margin" w:x="28" w:y="14888"/>
        <w:rPr>
          <w:rStyle w:val="C22"/>
          <w:rtl w:val="0"/>
        </w:rPr>
      </w:pPr>
      <w:r>
        <w:rPr>
          <w:rStyle w:val="C22"/>
          <w:rtl w:val="0"/>
        </w:rPr>
        <w:t>12.7.</w:t>
      </w:r>
    </w:p>
    <w:p>
      <w:pPr>
        <w:pStyle w:val="P26"/>
        <w:framePr w:w="9544" w:h="237" w:hRule="exact" w:wrap="none" w:vAnchor="page" w:hAnchor="margin" w:x="678" w:y="14888"/>
        <w:rPr>
          <w:rStyle w:val="C22"/>
          <w:rtl w:val="0"/>
        </w:rPr>
      </w:pPr>
      <w:r>
        <w:rPr>
          <w:rStyle w:val="C22"/>
          <w:rtl w:val="0"/>
        </w:rPr>
        <w:t>Inne szkodliwe skutki działania</w:t>
      </w:r>
    </w:p>
    <w:p>
      <w:pPr>
        <w:pStyle w:val="P4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2"/>
        <w:framePr w:w="801" w:h="332" w:hRule="exact" w:wrap="none" w:vAnchor="page" w:hAnchor="margin" w:x="34" w:y="15278"/>
        <w:rPr>
          <w:rStyle w:val="C31"/>
          <w:rtl w:val="0"/>
        </w:rPr>
      </w:pPr>
      <w:r>
        <w:rPr>
          <w:rStyle w:val="C31"/>
          <w:rtl w:val="0"/>
        </w:rPr>
        <w:t>Strona</w:t>
      </w:r>
    </w:p>
    <w:p>
      <w:pPr>
        <w:pStyle w:val="P42"/>
        <w:framePr w:w="1387" w:h="332" w:hRule="exact" w:wrap="none" w:vAnchor="page" w:hAnchor="margin" w:x="896" w:y="15278"/>
        <w:rPr>
          <w:rStyle w:val="C31"/>
          <w:rtl w:val="0"/>
        </w:rPr>
      </w:pPr>
      <w:r>
        <w:rPr>
          <w:rStyle w:val="C31"/>
          <w:rtl w:val="0"/>
        </w:rPr>
        <w:t>9/13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BRILLERENS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18.09.2022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2.0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15"/>
        <w:framePr w:w="622" w:h="237" w:hRule="exact" w:wrap="none" w:vAnchor="page" w:hAnchor="margin" w:x="28" w:y="2818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2818"/>
        <w:rPr>
          <w:rStyle w:val="C24"/>
          <w:rtl w:val="0"/>
        </w:rPr>
      </w:pPr>
      <w:r>
        <w:rPr>
          <w:rStyle w:val="C24"/>
          <w:rtl w:val="0"/>
        </w:rPr>
        <w:t>Brak danych.</w:t>
      </w:r>
    </w:p>
    <w:p>
      <w:pPr>
        <w:pStyle w:val="P46"/>
        <w:framePr w:w="10222" w:h="114" w:hRule="exact" w:wrap="none" w:vAnchor="page" w:hAnchor="margin" w:x="0" w:y="3055"/>
        <w:rPr>
          <w:rStyle w:val="C3"/>
          <w:rtl w:val="0"/>
        </w:rPr>
      </w:pPr>
    </w:p>
    <w:p>
      <w:pPr>
        <w:pStyle w:val="P47"/>
        <w:framePr w:w="10194" w:h="99" w:hRule="exact" w:wrap="none" w:vAnchor="page" w:hAnchor="margin" w:x="28" w:y="3055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3390"/>
        <w:rPr>
          <w:rStyle w:val="C22"/>
          <w:rtl w:val="0"/>
        </w:rPr>
      </w:pPr>
      <w:r>
        <w:rPr>
          <w:rStyle w:val="C22"/>
          <w:rtl w:val="0"/>
        </w:rPr>
        <w:t>SEKCJA 13: Postępowanie z odpadami</w:t>
      </w:r>
    </w:p>
    <w:p>
      <w:pPr>
        <w:pStyle w:val="P26"/>
        <w:framePr w:w="622" w:h="237" w:hRule="exact" w:wrap="none" w:vAnchor="page" w:hAnchor="margin" w:x="28" w:y="3628"/>
        <w:rPr>
          <w:rStyle w:val="C22"/>
          <w:rtl w:val="0"/>
        </w:rPr>
      </w:pPr>
      <w:r>
        <w:rPr>
          <w:rStyle w:val="C22"/>
          <w:rtl w:val="0"/>
        </w:rPr>
        <w:t>13.1.</w:t>
      </w:r>
    </w:p>
    <w:p>
      <w:pPr>
        <w:pStyle w:val="P26"/>
        <w:framePr w:w="9544" w:h="237" w:hRule="exact" w:wrap="none" w:vAnchor="page" w:hAnchor="margin" w:x="678" w:y="3628"/>
        <w:rPr>
          <w:rStyle w:val="C22"/>
          <w:rtl w:val="0"/>
        </w:rPr>
      </w:pPr>
      <w:r>
        <w:rPr>
          <w:rStyle w:val="C22"/>
          <w:rtl w:val="0"/>
        </w:rPr>
        <w:t>Metody unieszkodliwiania odpadów</w:t>
      </w:r>
    </w:p>
    <w:p>
      <w:pPr>
        <w:pStyle w:val="P15"/>
        <w:framePr w:w="622" w:h="1272" w:hRule="exact" w:wrap="none" w:vAnchor="page" w:hAnchor="margin" w:x="28" w:y="3865"/>
        <w:rPr>
          <w:rStyle w:val="C15"/>
          <w:rtl w:val="0"/>
        </w:rPr>
      </w:pPr>
    </w:p>
    <w:p>
      <w:pPr>
        <w:pStyle w:val="P28"/>
        <w:framePr w:w="9544" w:h="1272" w:hRule="exact" w:wrap="none" w:vAnchor="page" w:hAnchor="margin" w:x="678" w:y="3865"/>
        <w:rPr>
          <w:rStyle w:val="C24"/>
          <w:rtl w:val="0"/>
        </w:rPr>
      </w:pPr>
      <w:r>
        <w:rPr>
          <w:rStyle w:val="C24"/>
          <w:rtl w:val="0"/>
        </w:rPr>
        <w:t>Nie dopuścić do zanieczyszczenia wód powierzchniowych i gruntowych produktem. Nie wylewać niewykorzystanego produktu do kanalizacji. Nie wolno usuwać razem z odpadami komunalnymi. Puste opakowania można energetycznie wykorzystać w spalarni odpadów lub gromadzić na składowisku o odpowiedniej klasyfikacji. Idealnie wyczyszczone opakowania można przekazać do recyklingu. Kod odpadu należy nadać w miejscu jego wytwarzania. Postępować zgodnie z obowiązującymi przepisami dotyczącymi utylizacji odpadów.</w:t>
      </w:r>
    </w:p>
    <w:p>
      <w:pPr>
        <w:pStyle w:val="P15"/>
        <w:framePr w:w="622" w:h="237" w:hRule="exact" w:wrap="none" w:vAnchor="page" w:hAnchor="margin" w:x="28" w:y="5143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5143"/>
        <w:rPr>
          <w:rStyle w:val="C22"/>
          <w:rtl w:val="0"/>
        </w:rPr>
      </w:pPr>
      <w:r>
        <w:rPr>
          <w:rStyle w:val="C22"/>
          <w:rtl w:val="0"/>
        </w:rPr>
        <w:t>Regulacje prawne w zakresie gospodarki odpadami</w:t>
      </w:r>
    </w:p>
    <w:p>
      <w:pPr>
        <w:pStyle w:val="P15"/>
        <w:framePr w:w="622" w:h="858" w:hRule="exact" w:wrap="none" w:vAnchor="page" w:hAnchor="margin" w:x="28" w:y="5380"/>
        <w:rPr>
          <w:rStyle w:val="C15"/>
          <w:rtl w:val="0"/>
        </w:rPr>
      </w:pPr>
    </w:p>
    <w:p>
      <w:pPr>
        <w:pStyle w:val="P28"/>
        <w:framePr w:w="9544" w:h="858" w:hRule="exact" w:wrap="none" w:vAnchor="page" w:hAnchor="margin" w:x="678" w:y="5380"/>
        <w:rPr>
          <w:rStyle w:val="C24"/>
          <w:rtl w:val="0"/>
        </w:rPr>
      </w:pPr>
      <w:r>
        <w:rPr>
          <w:rStyle w:val="C24"/>
          <w:rtl w:val="0"/>
        </w:rPr>
        <w:t>Ustawa z dnia 14 grudnia 2012 r. o odpadach (Dz.U. 2022 poz. 699). Dyrektywa Parlamentu Europejskiego i Rady 2008/98/WE z dnia 19 listopada 2008 r. w sprawie odpadów. Ustawa z dnia 13 czerwca 2013 r. o gospodarce opakowaniami i odpadami opakowaniowymi (t.j. Dz. U. z 2023 r. poz. 1658 z późn. zm.) Rozporządzenie Ministra Klimatu z dnia 2 stycznia 2020 r. w sprawie katalogu odpadów (Dz.U. 2020 poz. 10).</w:t>
      </w:r>
    </w:p>
    <w:p>
      <w:pPr>
        <w:pStyle w:val="P15"/>
        <w:framePr w:w="622" w:h="237" w:hRule="exact" w:wrap="none" w:vAnchor="page" w:hAnchor="margin" w:x="28" w:y="6255"/>
        <w:rPr>
          <w:rStyle w:val="C15"/>
          <w:rtl w:val="0"/>
        </w:rPr>
      </w:pPr>
    </w:p>
    <w:p>
      <w:pPr>
        <w:pStyle w:val="P26"/>
        <w:framePr w:w="9544" w:h="237" w:hRule="exact" w:wrap="none" w:vAnchor="page" w:hAnchor="margin" w:x="678" w:y="6255"/>
        <w:rPr>
          <w:rStyle w:val="C22"/>
          <w:rtl w:val="0"/>
        </w:rPr>
      </w:pPr>
      <w:r>
        <w:rPr>
          <w:rStyle w:val="C22"/>
          <w:rtl w:val="0"/>
        </w:rPr>
        <w:t>Kod rodzaju odpadów dla opakowania</w:t>
      </w:r>
    </w:p>
    <w:p>
      <w:pPr>
        <w:pStyle w:val="P15"/>
        <w:framePr w:w="622" w:h="237" w:hRule="exact" w:wrap="none" w:vAnchor="page" w:hAnchor="margin" w:x="28" w:y="6492"/>
        <w:rPr>
          <w:rStyle w:val="C15"/>
          <w:rtl w:val="0"/>
        </w:rPr>
      </w:pPr>
    </w:p>
    <w:p>
      <w:pPr>
        <w:pStyle w:val="P15"/>
        <w:framePr w:w="1165" w:h="237" w:hRule="exact" w:wrap="none" w:vAnchor="page" w:hAnchor="margin" w:x="678" w:y="6492"/>
        <w:rPr>
          <w:rStyle w:val="C15"/>
          <w:rtl w:val="0"/>
        </w:rPr>
      </w:pPr>
      <w:r>
        <w:rPr>
          <w:rStyle w:val="C15"/>
          <w:rtl w:val="0"/>
        </w:rPr>
        <w:t>15 01 02</w:t>
      </w:r>
    </w:p>
    <w:p>
      <w:pPr>
        <w:pStyle w:val="P28"/>
        <w:framePr w:w="8351" w:h="237" w:hRule="exact" w:wrap="none" w:vAnchor="page" w:hAnchor="margin" w:x="1871" w:y="6492"/>
        <w:rPr>
          <w:rStyle w:val="C24"/>
          <w:rtl w:val="0"/>
        </w:rPr>
      </w:pPr>
      <w:r>
        <w:rPr>
          <w:rStyle w:val="C24"/>
          <w:rtl w:val="0"/>
        </w:rPr>
        <w:t>Opakowania z tworzyw sztucznych</w:t>
      </w:r>
    </w:p>
    <w:p>
      <w:pPr>
        <w:pStyle w:val="P46"/>
        <w:framePr w:w="10222" w:h="114" w:hRule="exact" w:wrap="none" w:vAnchor="page" w:hAnchor="margin" w:x="0" w:y="6730"/>
        <w:rPr>
          <w:rStyle w:val="C3"/>
          <w:rtl w:val="0"/>
        </w:rPr>
      </w:pPr>
    </w:p>
    <w:p>
      <w:pPr>
        <w:pStyle w:val="P47"/>
        <w:framePr w:w="10194" w:h="99" w:hRule="exact" w:wrap="none" w:vAnchor="page" w:hAnchor="margin" w:x="28" w:y="6730"/>
        <w:rPr>
          <w:rStyle w:val="C35"/>
          <w:rtl w:val="0"/>
        </w:rPr>
      </w:pPr>
    </w:p>
    <w:p>
      <w:pPr>
        <w:pStyle w:val="P26"/>
        <w:framePr w:w="10194" w:h="237" w:hRule="exact" w:wrap="none" w:vAnchor="page" w:hAnchor="margin" w:x="28" w:y="7065"/>
        <w:rPr>
          <w:rStyle w:val="C22"/>
          <w:rtl w:val="0"/>
        </w:rPr>
      </w:pPr>
      <w:r>
        <w:rPr>
          <w:rStyle w:val="C22"/>
          <w:rtl w:val="0"/>
        </w:rPr>
        <w:t>SEKCJA 14: Informacje dotyczące transportu</w:t>
      </w:r>
    </w:p>
    <w:p>
      <w:pPr>
        <w:pStyle w:val="P26"/>
        <w:framePr w:w="622" w:h="237" w:hRule="exact" w:wrap="none" w:vAnchor="page" w:hAnchor="margin" w:x="28" w:y="7302"/>
        <w:rPr>
          <w:rStyle w:val="C22"/>
          <w:rtl w:val="0"/>
        </w:rPr>
      </w:pPr>
      <w:r>
        <w:rPr>
          <w:rStyle w:val="C22"/>
          <w:rtl w:val="0"/>
        </w:rPr>
        <w:t>14.1.</w:t>
      </w:r>
    </w:p>
    <w:p>
      <w:pPr>
        <w:pStyle w:val="P26"/>
        <w:framePr w:w="9544" w:h="237" w:hRule="exact" w:wrap="none" w:vAnchor="page" w:hAnchor="margin" w:x="678" w:y="7302"/>
        <w:rPr>
          <w:rStyle w:val="C22"/>
          <w:rtl w:val="0"/>
        </w:rPr>
      </w:pPr>
      <w:r>
        <w:rPr>
          <w:rStyle w:val="C22"/>
          <w:rtl w:val="0"/>
        </w:rPr>
        <w:t>Numer UN lub numer identyfikacyjny ID</w:t>
      </w:r>
    </w:p>
    <w:p>
      <w:pPr>
        <w:pStyle w:val="P15"/>
        <w:framePr w:w="622" w:h="237" w:hRule="exact" w:wrap="none" w:vAnchor="page" w:hAnchor="margin" w:x="28" w:y="7539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7539"/>
        <w:rPr>
          <w:rStyle w:val="C24"/>
          <w:rtl w:val="0"/>
        </w:rPr>
      </w:pPr>
      <w:r>
        <w:rPr>
          <w:rStyle w:val="C24"/>
          <w:rtl w:val="0"/>
        </w:rPr>
        <w:t>nie podlega przepisom transportu</w:t>
      </w:r>
    </w:p>
    <w:p>
      <w:pPr>
        <w:pStyle w:val="P26"/>
        <w:framePr w:w="622" w:h="237" w:hRule="exact" w:wrap="none" w:vAnchor="page" w:hAnchor="margin" w:x="28" w:y="7782"/>
        <w:rPr>
          <w:rStyle w:val="C22"/>
          <w:rtl w:val="0"/>
        </w:rPr>
      </w:pPr>
      <w:r>
        <w:rPr>
          <w:rStyle w:val="C22"/>
          <w:rtl w:val="0"/>
        </w:rPr>
        <w:t>14.2.</w:t>
      </w:r>
    </w:p>
    <w:p>
      <w:pPr>
        <w:pStyle w:val="P26"/>
        <w:framePr w:w="9544" w:h="237" w:hRule="exact" w:wrap="none" w:vAnchor="page" w:hAnchor="margin" w:x="678" w:y="7782"/>
        <w:rPr>
          <w:rStyle w:val="C22"/>
          <w:rtl w:val="0"/>
        </w:rPr>
      </w:pPr>
      <w:r>
        <w:rPr>
          <w:rStyle w:val="C22"/>
          <w:rtl w:val="0"/>
        </w:rPr>
        <w:t>Prawidłowa nazwa przewozowa UN</w:t>
      </w:r>
    </w:p>
    <w:p>
      <w:pPr>
        <w:pStyle w:val="P15"/>
        <w:framePr w:w="622" w:h="237" w:hRule="exact" w:wrap="none" w:vAnchor="page" w:hAnchor="margin" w:x="28" w:y="8019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8019"/>
        <w:rPr>
          <w:rStyle w:val="C15"/>
          <w:rtl w:val="0"/>
        </w:rPr>
      </w:pPr>
      <w:r>
        <w:rPr>
          <w:rStyle w:val="C15"/>
          <w:rtl w:val="0"/>
        </w:rPr>
        <w:t>nieistotne</w:t>
      </w:r>
    </w:p>
    <w:p>
      <w:pPr>
        <w:pStyle w:val="P26"/>
        <w:framePr w:w="622" w:h="237" w:hRule="exact" w:wrap="none" w:vAnchor="page" w:hAnchor="margin" w:x="28" w:y="8262"/>
        <w:rPr>
          <w:rStyle w:val="C22"/>
          <w:rtl w:val="0"/>
        </w:rPr>
      </w:pPr>
      <w:r>
        <w:rPr>
          <w:rStyle w:val="C22"/>
          <w:rtl w:val="0"/>
        </w:rPr>
        <w:t>14.3.</w:t>
      </w:r>
    </w:p>
    <w:p>
      <w:pPr>
        <w:pStyle w:val="P26"/>
        <w:framePr w:w="9544" w:h="237" w:hRule="exact" w:wrap="none" w:vAnchor="page" w:hAnchor="margin" w:x="678" w:y="8262"/>
        <w:rPr>
          <w:rStyle w:val="C22"/>
          <w:rtl w:val="0"/>
        </w:rPr>
      </w:pPr>
      <w:r>
        <w:rPr>
          <w:rStyle w:val="C22"/>
          <w:rtl w:val="0"/>
        </w:rPr>
        <w:t>Klasa(-y) zagrożenia w transporcie</w:t>
      </w:r>
    </w:p>
    <w:p>
      <w:pPr>
        <w:pStyle w:val="P15"/>
        <w:framePr w:w="622" w:h="237" w:hRule="exact" w:wrap="none" w:vAnchor="page" w:hAnchor="margin" w:x="28" w:y="8499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8499"/>
        <w:rPr>
          <w:rStyle w:val="C15"/>
          <w:rtl w:val="0"/>
        </w:rPr>
      </w:pPr>
      <w:r>
        <w:rPr>
          <w:rStyle w:val="C15"/>
          <w:rtl w:val="0"/>
        </w:rPr>
        <w:t>nieistotne</w:t>
      </w:r>
    </w:p>
    <w:p>
      <w:pPr>
        <w:pStyle w:val="P26"/>
        <w:framePr w:w="622" w:h="237" w:hRule="exact" w:wrap="none" w:vAnchor="page" w:hAnchor="margin" w:x="28" w:y="8736"/>
        <w:rPr>
          <w:rStyle w:val="C22"/>
          <w:rtl w:val="0"/>
        </w:rPr>
      </w:pPr>
      <w:r>
        <w:rPr>
          <w:rStyle w:val="C22"/>
          <w:rtl w:val="0"/>
        </w:rPr>
        <w:t>14.4.</w:t>
      </w:r>
    </w:p>
    <w:p>
      <w:pPr>
        <w:pStyle w:val="P26"/>
        <w:framePr w:w="9544" w:h="237" w:hRule="exact" w:wrap="none" w:vAnchor="page" w:hAnchor="margin" w:x="678" w:y="8736"/>
        <w:rPr>
          <w:rStyle w:val="C22"/>
          <w:rtl w:val="0"/>
        </w:rPr>
      </w:pPr>
      <w:r>
        <w:rPr>
          <w:rStyle w:val="C22"/>
          <w:rtl w:val="0"/>
        </w:rPr>
        <w:t>Grupa pakowania</w:t>
      </w:r>
    </w:p>
    <w:p>
      <w:pPr>
        <w:pStyle w:val="P15"/>
        <w:framePr w:w="622" w:h="237" w:hRule="exact" w:wrap="none" w:vAnchor="page" w:hAnchor="margin" w:x="28" w:y="8973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8973"/>
        <w:rPr>
          <w:rStyle w:val="C15"/>
          <w:rtl w:val="0"/>
        </w:rPr>
      </w:pPr>
      <w:r>
        <w:rPr>
          <w:rStyle w:val="C15"/>
          <w:rtl w:val="0"/>
        </w:rPr>
        <w:t>nieistotne</w:t>
      </w:r>
    </w:p>
    <w:p>
      <w:pPr>
        <w:pStyle w:val="P26"/>
        <w:framePr w:w="622" w:h="237" w:hRule="exact" w:wrap="none" w:vAnchor="page" w:hAnchor="margin" w:x="28" w:y="9210"/>
        <w:rPr>
          <w:rStyle w:val="C22"/>
          <w:rtl w:val="0"/>
        </w:rPr>
      </w:pPr>
      <w:r>
        <w:rPr>
          <w:rStyle w:val="C22"/>
          <w:rtl w:val="0"/>
        </w:rPr>
        <w:t>14.5.</w:t>
      </w:r>
    </w:p>
    <w:p>
      <w:pPr>
        <w:pStyle w:val="P26"/>
        <w:framePr w:w="9544" w:h="237" w:hRule="exact" w:wrap="none" w:vAnchor="page" w:hAnchor="margin" w:x="678" w:y="9210"/>
        <w:rPr>
          <w:rStyle w:val="C22"/>
          <w:rtl w:val="0"/>
        </w:rPr>
      </w:pPr>
      <w:r>
        <w:rPr>
          <w:rStyle w:val="C22"/>
          <w:rtl w:val="0"/>
        </w:rPr>
        <w:t>Zagrożenia dla środowiska</w:t>
      </w:r>
    </w:p>
    <w:p>
      <w:pPr>
        <w:pStyle w:val="P15"/>
        <w:framePr w:w="622" w:h="237" w:hRule="exact" w:wrap="none" w:vAnchor="page" w:hAnchor="margin" w:x="28" w:y="9447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9447"/>
        <w:rPr>
          <w:rStyle w:val="C15"/>
          <w:rtl w:val="0"/>
        </w:rPr>
      </w:pPr>
      <w:r>
        <w:rPr>
          <w:rStyle w:val="C15"/>
          <w:rtl w:val="0"/>
        </w:rPr>
        <w:t>Nie stwarza zagrożenia dla środowiska w rozumieniu przepisów transportowych.</w:t>
      </w:r>
    </w:p>
    <w:p>
      <w:pPr>
        <w:pStyle w:val="P26"/>
        <w:framePr w:w="622" w:h="237" w:hRule="exact" w:wrap="none" w:vAnchor="page" w:hAnchor="margin" w:x="28" w:y="9690"/>
        <w:rPr>
          <w:rStyle w:val="C22"/>
          <w:rtl w:val="0"/>
        </w:rPr>
      </w:pPr>
      <w:r>
        <w:rPr>
          <w:rStyle w:val="C22"/>
          <w:rtl w:val="0"/>
        </w:rPr>
        <w:t>14.6.</w:t>
      </w:r>
    </w:p>
    <w:p>
      <w:pPr>
        <w:pStyle w:val="P26"/>
        <w:framePr w:w="9544" w:h="237" w:hRule="exact" w:wrap="none" w:vAnchor="page" w:hAnchor="margin" w:x="678" w:y="9690"/>
        <w:rPr>
          <w:rStyle w:val="C22"/>
          <w:rtl w:val="0"/>
        </w:rPr>
      </w:pPr>
      <w:r>
        <w:rPr>
          <w:rStyle w:val="C22"/>
          <w:rtl w:val="0"/>
        </w:rPr>
        <w:t>Szczególne środki ostrożności dla użytkowników</w:t>
      </w:r>
    </w:p>
    <w:p>
      <w:pPr>
        <w:pStyle w:val="P15"/>
        <w:framePr w:w="622" w:h="237" w:hRule="exact" w:wrap="none" w:vAnchor="page" w:hAnchor="margin" w:x="28" w:y="9927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9927"/>
        <w:rPr>
          <w:rStyle w:val="C15"/>
          <w:rtl w:val="0"/>
        </w:rPr>
      </w:pPr>
      <w:r>
        <w:rPr>
          <w:rStyle w:val="C15"/>
          <w:rtl w:val="0"/>
        </w:rPr>
        <w:t>Odsyłacz w sekcjach 4 do 8.</w:t>
      </w:r>
    </w:p>
    <w:p>
      <w:pPr>
        <w:pStyle w:val="P26"/>
        <w:framePr w:w="622" w:h="237" w:hRule="exact" w:wrap="none" w:vAnchor="page" w:hAnchor="margin" w:x="28" w:y="10165"/>
        <w:rPr>
          <w:rStyle w:val="C22"/>
          <w:rtl w:val="0"/>
        </w:rPr>
      </w:pPr>
      <w:r>
        <w:rPr>
          <w:rStyle w:val="C22"/>
          <w:rtl w:val="0"/>
        </w:rPr>
        <w:t>14.7.</w:t>
      </w:r>
    </w:p>
    <w:p>
      <w:pPr>
        <w:pStyle w:val="P26"/>
        <w:framePr w:w="9544" w:h="237" w:hRule="exact" w:wrap="none" w:vAnchor="page" w:hAnchor="margin" w:x="678" w:y="10165"/>
        <w:rPr>
          <w:rStyle w:val="C22"/>
          <w:rtl w:val="0"/>
        </w:rPr>
      </w:pPr>
      <w:r>
        <w:rPr>
          <w:rStyle w:val="C22"/>
          <w:rtl w:val="0"/>
        </w:rPr>
        <w:t>Transport morski luzem zgodnie z instrumentami IMO</w:t>
      </w:r>
    </w:p>
    <w:p>
      <w:pPr>
        <w:pStyle w:val="P15"/>
        <w:framePr w:w="622" w:h="237" w:hRule="exact" w:wrap="none" w:vAnchor="page" w:hAnchor="margin" w:x="28" w:y="10402"/>
        <w:rPr>
          <w:rStyle w:val="C15"/>
          <w:rtl w:val="0"/>
        </w:rPr>
      </w:pPr>
    </w:p>
    <w:p>
      <w:pPr>
        <w:pStyle w:val="P15"/>
        <w:framePr w:w="9544" w:h="237" w:hRule="exact" w:wrap="none" w:vAnchor="page" w:hAnchor="margin" w:x="678" w:y="10402"/>
        <w:rPr>
          <w:rStyle w:val="C15"/>
          <w:rtl w:val="0"/>
        </w:rPr>
      </w:pPr>
      <w:r>
        <w:rPr>
          <w:rStyle w:val="C15"/>
          <w:rtl w:val="0"/>
        </w:rPr>
        <w:t>nieistotne</w:t>
      </w:r>
    </w:p>
    <w:p>
      <w:pPr>
        <w:pStyle w:val="P46"/>
        <w:framePr w:w="10222" w:h="114" w:hRule="exact" w:wrap="none" w:vAnchor="page" w:hAnchor="margin" w:x="0" w:y="10826"/>
        <w:rPr>
          <w:rStyle w:val="C3"/>
          <w:rtl w:val="0"/>
        </w:rPr>
      </w:pPr>
    </w:p>
    <w:p>
      <w:pPr>
        <w:pStyle w:val="P47"/>
        <w:framePr w:w="10194" w:h="99" w:hRule="exact" w:wrap="none" w:vAnchor="page" w:hAnchor="margin" w:x="28" w:y="10826"/>
        <w:rPr>
          <w:rStyle w:val="C35"/>
          <w:rtl w:val="0"/>
        </w:rPr>
      </w:pPr>
    </w:p>
    <w:p>
      <w:pPr>
        <w:pStyle w:val="P4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2"/>
        <w:framePr w:w="801" w:h="332" w:hRule="exact" w:wrap="none" w:vAnchor="page" w:hAnchor="margin" w:x="34" w:y="15278"/>
        <w:rPr>
          <w:rStyle w:val="C31"/>
          <w:rtl w:val="0"/>
        </w:rPr>
      </w:pPr>
      <w:r>
        <w:rPr>
          <w:rStyle w:val="C31"/>
          <w:rtl w:val="0"/>
        </w:rPr>
        <w:t>Strona</w:t>
      </w:r>
    </w:p>
    <w:p>
      <w:pPr>
        <w:pStyle w:val="P42"/>
        <w:framePr w:w="1387" w:h="332" w:hRule="exact" w:wrap="none" w:vAnchor="page" w:hAnchor="margin" w:x="896" w:y="15278"/>
        <w:rPr>
          <w:rStyle w:val="C31"/>
          <w:rtl w:val="0"/>
        </w:rPr>
      </w:pPr>
      <w:r>
        <w:rPr>
          <w:rStyle w:val="C31"/>
          <w:rtl w:val="0"/>
        </w:rPr>
        <w:t>10/13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BRILLERENS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18.09.2022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2.0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26"/>
        <w:framePr w:w="10194" w:h="237" w:hRule="exact" w:wrap="none" w:vAnchor="page" w:hAnchor="margin" w:x="28" w:y="2818"/>
        <w:rPr>
          <w:rStyle w:val="C22"/>
          <w:rtl w:val="0"/>
        </w:rPr>
      </w:pPr>
      <w:r>
        <w:rPr>
          <w:rStyle w:val="C22"/>
          <w:rtl w:val="0"/>
        </w:rPr>
        <w:t>SEKCJA 15: Informacje dotyczące przepisów prawnych</w:t>
      </w:r>
    </w:p>
    <w:p>
      <w:pPr>
        <w:pStyle w:val="P26"/>
        <w:framePr w:w="622" w:h="444" w:hRule="exact" w:wrap="none" w:vAnchor="page" w:hAnchor="margin" w:x="28" w:y="3055"/>
        <w:rPr>
          <w:rStyle w:val="C22"/>
          <w:rtl w:val="0"/>
        </w:rPr>
      </w:pPr>
      <w:r>
        <w:rPr>
          <w:rStyle w:val="C22"/>
          <w:rtl w:val="0"/>
        </w:rPr>
        <w:t>15.1.</w:t>
      </w:r>
    </w:p>
    <w:p>
      <w:pPr>
        <w:pStyle w:val="P26"/>
        <w:framePr w:w="9544" w:h="444" w:hRule="exact" w:wrap="none" w:vAnchor="page" w:hAnchor="margin" w:x="678" w:y="3055"/>
        <w:rPr>
          <w:rStyle w:val="C22"/>
          <w:rtl w:val="0"/>
        </w:rPr>
      </w:pPr>
      <w:r>
        <w:rPr>
          <w:rStyle w:val="C22"/>
          <w:rtl w:val="0"/>
        </w:rPr>
        <w:t>Przepisy prawne dotyczące bezpieczeństwa, zdrowia i ochrony środowiska specyficzne dla substancji lub mieszaniny</w:t>
      </w:r>
    </w:p>
    <w:p>
      <w:pPr>
        <w:pStyle w:val="P15"/>
        <w:framePr w:w="622" w:h="5000" w:hRule="exact" w:wrap="none" w:vAnchor="page" w:hAnchor="margin" w:x="28" w:y="3499"/>
        <w:rPr>
          <w:rStyle w:val="C15"/>
          <w:rtl w:val="0"/>
        </w:rPr>
      </w:pPr>
    </w:p>
    <w:p>
      <w:pPr>
        <w:pStyle w:val="P28"/>
        <w:framePr w:w="9544" w:h="5000" w:hRule="exact" w:wrap="none" w:vAnchor="page" w:hAnchor="margin" w:x="678" w:y="3499"/>
        <w:rPr>
          <w:rStyle w:val="C24"/>
          <w:rtl w:val="0"/>
        </w:rPr>
      </w:pPr>
      <w:r>
        <w:rPr>
          <w:rStyle w:val="C24"/>
          <w:rtl w:val="0"/>
        </w:rPr>
        <w:t>Ustawa z dnia 19 sierpnia 2011 r. o przewozie towarów niebezpiecznych (t.j. Dz. U. 2024 poz. 643). Ustawa o zdrowiu publicznym. Obwieszczenie Marszałka Sejmu Rzeczypospolitej Polskiej z dnia 1 grudnia 2022 r. w sprawie ogłoszenia jednolitego tekstu ustawy - Prawo ochrony środowiska (Dz. U. 2024 poz. 54). Rozporządzenie (WE) NR 1907/2006 Parlamentu Europejskiego i Rady z dnia 18 grudnia 2006 r. w sprawie rejestracji, oceny, udzielania zezwoleń i stosowanych ograniczeń w zakresie chemikaliów (REACH) i utworzenia Europejskiej Agencji Chemikaliów, zmieniające dyrektywę 1999/45/WE oraz uchylające rozporządzenie Rady (EWG) nr 793/93 i rozporządzenie Komisji (WE) nr 1488/94, jak również dyrektywę Rady 76/769/EWG i dyrektywy Komisji 91/155/EWG, 93/67/EWG, 93/105/WE i 2000/21/WE w obowiązującym brzmieniu. Rozporządzenie Parlamentu Europejskiego i Rady (UE) nr 528/2012 z dnia 22 maja 2012 r. w sprawie udostępniania na rynku i stosowania produktów biobójczych (Dz.U. L 167 z 27.6.2012) Rozporządzenie Parlamentu Europejskiego i Rady (WE) nr 1272/2008 w obowiązującym brzmieniu. Rozporządzenie (WE) nr 649/2012 Parlamentu Europejskiego i Rady z dnia 4 lipca 2012 r. dotyczące wywozu i przywozu niebezpiecznych chemikaliów. Ustawa z dnia 25 lutego 2011 r. o substancjach chemicznych i ich mieszaninach (t.j. Dz. U. z 2022 r. poz. 1816). Ustawa z dnia 28 maja 2020 r. o zmianie ustawy o substancjach chemicznych i ich mieszaninach oraz niektórych innych ustaw (Dz.U. 2020 poz. 1337). Ustawa z dnia 23 stycznia 2020 r. o zmianie ustawy o odpadach oraz niektórych innych ustaw. (Dz. U. z dnia 23 stycznia 2020 r., poz. 150). Ustawa z dnia 13 lipca 2023 r. o zmianie ustawy o gospodarce opakowaniami i odpadami opakowaniowymi oraz niektórych innych ustaw (Dz.U. 2023 poz. 1852). Rozporządzenie Ministra Rodziny, Pracy i Polityki Społecznej z dnia 12 czerwca 2018 r. w sprawie najwyższych dopuszczalnych stężeń i natężeń czynników szkodliwych dla zdrowia w środowisku pracy (Dz.U. 2018 poz. 1286 z późn. zm.). ROZPORZĄDZENIE (WE) NR 648/2004 PARLAMENTU EUROPEJSKIEGO I RADY z dnia 31 marca 2004 r. w sprawie detergentów w obowiązującym brzmieniu. Rozporządzenie Komisji (UE) 2020/878 z dnia 18 czerwca 2020 r. zmieniające załącznik II do rozporządzenia (WE) nr 1907/2006 Parlamentu Europejskiego i Rady w sprawie rejestracji, oceny, udzielania zezwoleń i stosowanych ograniczeń w zakresie chemikaliów (REACH).</w:t>
      </w:r>
    </w:p>
    <w:p>
      <w:pPr>
        <w:pStyle w:val="P15"/>
        <w:framePr w:w="622" w:h="444" w:hRule="exact" w:wrap="none" w:vAnchor="page" w:hAnchor="margin" w:x="28" w:y="8510"/>
        <w:rPr>
          <w:rStyle w:val="C15"/>
          <w:rtl w:val="0"/>
        </w:rPr>
      </w:pPr>
    </w:p>
    <w:p>
      <w:pPr>
        <w:pStyle w:val="P26"/>
        <w:framePr w:w="9544" w:h="444" w:hRule="exact" w:wrap="none" w:vAnchor="page" w:hAnchor="margin" w:x="678" w:y="8510"/>
        <w:rPr>
          <w:rStyle w:val="C22"/>
          <w:rtl w:val="0"/>
        </w:rPr>
      </w:pPr>
      <w:r>
        <w:rPr>
          <w:rStyle w:val="C22"/>
          <w:rtl w:val="0"/>
        </w:rPr>
        <w:t>Ograniczenie zgodnie z Aneksem XVII, rozporządzenia (WE) nr 1907/2006 (REACH) w brzmieniu obowiązującym</w:t>
      </w:r>
    </w:p>
    <w:p>
      <w:pPr>
        <w:pStyle w:val="P79"/>
        <w:framePr w:w="9516" w:h="237" w:hRule="exact" w:wrap="none" w:vAnchor="page" w:hAnchor="margin" w:x="706" w:y="9068"/>
        <w:rPr>
          <w:rStyle w:val="C54"/>
          <w:rtl w:val="0"/>
        </w:rPr>
      </w:pPr>
      <w:r>
        <w:rPr>
          <w:rStyle w:val="C54"/>
          <w:rtl w:val="0"/>
        </w:rPr>
        <w:t>2-(2-butoksyetoksy)etanol</w:t>
      </w:r>
    </w:p>
    <w:p>
      <w:pPr>
        <w:pStyle w:val="P60"/>
        <w:framePr w:w="1205" w:h="267" w:hRule="exact" w:wrap="none" w:vAnchor="page" w:hAnchor="margin" w:x="695" w:y="9305"/>
        <w:rPr>
          <w:rStyle w:val="C3"/>
          <w:rtl w:val="0"/>
        </w:rPr>
      </w:pPr>
    </w:p>
    <w:p>
      <w:pPr>
        <w:pStyle w:val="P61"/>
        <w:framePr w:w="1179" w:h="237" w:hRule="exact" w:wrap="none" w:vAnchor="page" w:hAnchor="margin" w:x="721" w:y="9320"/>
        <w:rPr>
          <w:rStyle w:val="C43"/>
          <w:rtl w:val="0"/>
        </w:rPr>
      </w:pPr>
      <w:r>
        <w:rPr>
          <w:rStyle w:val="C43"/>
          <w:rtl w:val="0"/>
        </w:rPr>
        <w:t>Ograniczenie</w:t>
      </w:r>
    </w:p>
    <w:p>
      <w:pPr>
        <w:pStyle w:val="P62"/>
        <w:framePr w:w="8232" w:h="267" w:hRule="exact" w:wrap="none" w:vAnchor="page" w:hAnchor="margin" w:x="1945" w:y="9305"/>
        <w:rPr>
          <w:rStyle w:val="C3"/>
          <w:rtl w:val="0"/>
        </w:rPr>
      </w:pPr>
    </w:p>
    <w:p>
      <w:pPr>
        <w:pStyle w:val="P63"/>
        <w:framePr w:w="8236" w:h="237" w:hRule="exact" w:wrap="none" w:vAnchor="page" w:hAnchor="margin" w:x="1971" w:y="9320"/>
        <w:rPr>
          <w:rStyle w:val="C44"/>
          <w:rtl w:val="0"/>
        </w:rPr>
      </w:pPr>
      <w:r>
        <w:rPr>
          <w:rStyle w:val="C44"/>
          <w:rtl w:val="0"/>
        </w:rPr>
        <w:t>Warunki ograniczenia</w:t>
      </w:r>
    </w:p>
    <w:p>
      <w:pPr>
        <w:pStyle w:val="P66"/>
        <w:framePr w:w="1205" w:h="3151" w:hRule="exact" w:wrap="none" w:vAnchor="page" w:hAnchor="margin" w:x="695" w:y="9573"/>
        <w:rPr>
          <w:rStyle w:val="C3"/>
          <w:rtl w:val="0"/>
        </w:rPr>
      </w:pPr>
    </w:p>
    <w:p>
      <w:pPr>
        <w:pStyle w:val="P67"/>
        <w:framePr w:w="1179" w:h="3136" w:hRule="exact" w:wrap="none" w:vAnchor="page" w:hAnchor="margin" w:x="721" w:y="9573"/>
        <w:rPr>
          <w:rStyle w:val="C46"/>
          <w:rtl w:val="0"/>
        </w:rPr>
      </w:pPr>
      <w:r>
        <w:rPr>
          <w:rStyle w:val="C46"/>
          <w:rtl w:val="0"/>
        </w:rPr>
        <w:t>55</w:t>
      </w:r>
    </w:p>
    <w:p>
      <w:pPr>
        <w:pStyle w:val="P80"/>
        <w:framePr w:w="8232" w:h="3151" w:hRule="exact" w:wrap="none" w:vAnchor="page" w:hAnchor="margin" w:x="1945" w:y="9573"/>
        <w:rPr>
          <w:rStyle w:val="C3"/>
          <w:rtl w:val="0"/>
        </w:rPr>
      </w:pPr>
    </w:p>
    <w:p>
      <w:pPr>
        <w:pStyle w:val="P81"/>
        <w:framePr w:w="8236" w:h="3136" w:hRule="exact" w:wrap="none" w:vAnchor="page" w:hAnchor="margin" w:x="1971" w:y="9573"/>
        <w:rPr>
          <w:rStyle w:val="C55"/>
          <w:rtl w:val="0"/>
        </w:rPr>
      </w:pPr>
      <w:r>
        <w:rPr>
          <w:rStyle w:val="C55"/>
          <w:rtl w:val="0"/>
        </w:rPr>
        <w:t>1. Nie jest wprowadzany do obrotu po dniu 27 czerwca 2010 r. w celu powszechnej sprzedaży, jako składnik farb, środków czyszczących w dozownikach aerozolowych, w stężeniu równym lub większym niż 3 % masowo.</w:t>
        <w:br w:type="textWrapping"/>
        <w:br w:type="textWrapping"/>
        <w:t>2. Farby i środki czyszczące w dozownikach aerozolowych zawierające BEE, niespełniające wymogów pkt 1), nie są wprowadzane do obrotu w celu powszechnej sprzedaży po dniu 27 grudnia 2010 r.</w:t>
        <w:br w:type="textWrapping"/>
        <w:br w:type="textWrapping"/>
        <w:t>3. Bez uszczerbku dla innych przepisów prawodawstwa wspólnotowego dotyczących klasyfikacji, pakowania i oznakowania substancji i mieszanin, przed wprowadzeniem do obrotu dostawcy dopilnowują, aby farby inne niż farby w dozownikach aerozolowych zawierające BEE, w stężeniach równych lub większych niż 3 % masowo, wprowadzane do obrotu w celu powszechnej sprzedaży były w terminie do dnia 27 grudnia 2010 r. opatrzone widocznym, czytelnym i trwałym napisem o treści:</w:t>
        <w:br w:type="textWrapping"/>
        <w:t>„Nie używać w urządzeniach do rozpylania farb”.</w:t>
      </w:r>
    </w:p>
    <w:p>
      <w:pPr>
        <w:pStyle w:val="P26"/>
        <w:framePr w:w="622" w:h="237" w:hRule="exact" w:wrap="none" w:vAnchor="page" w:hAnchor="margin" w:x="28" w:y="12746"/>
        <w:rPr>
          <w:rStyle w:val="C22"/>
          <w:rtl w:val="0"/>
        </w:rPr>
      </w:pPr>
      <w:r>
        <w:rPr>
          <w:rStyle w:val="C22"/>
          <w:rtl w:val="0"/>
        </w:rPr>
        <w:t>15.2.</w:t>
      </w:r>
    </w:p>
    <w:p>
      <w:pPr>
        <w:pStyle w:val="P26"/>
        <w:framePr w:w="9544" w:h="237" w:hRule="exact" w:wrap="none" w:vAnchor="page" w:hAnchor="margin" w:x="678" w:y="12746"/>
        <w:rPr>
          <w:rStyle w:val="C22"/>
          <w:rtl w:val="0"/>
        </w:rPr>
      </w:pPr>
      <w:r>
        <w:rPr>
          <w:rStyle w:val="C22"/>
          <w:rtl w:val="0"/>
        </w:rPr>
        <w:t>Ocena bezpieczeństwa chemicznego</w:t>
      </w:r>
    </w:p>
    <w:p>
      <w:pPr>
        <w:pStyle w:val="P15"/>
        <w:framePr w:w="622" w:h="237" w:hRule="exact" w:wrap="none" w:vAnchor="page" w:hAnchor="margin" w:x="28" w:y="12983"/>
        <w:rPr>
          <w:rStyle w:val="C15"/>
          <w:rtl w:val="0"/>
        </w:rPr>
      </w:pPr>
    </w:p>
    <w:p>
      <w:pPr>
        <w:pStyle w:val="P28"/>
        <w:framePr w:w="9544" w:h="237" w:hRule="exact" w:wrap="none" w:vAnchor="page" w:hAnchor="margin" w:x="678" w:y="12983"/>
        <w:rPr>
          <w:rStyle w:val="C24"/>
          <w:rtl w:val="0"/>
        </w:rPr>
      </w:pPr>
      <w:r>
        <w:rPr>
          <w:rStyle w:val="C24"/>
          <w:rtl w:val="0"/>
        </w:rPr>
        <w:t>Ocena bezpieczeństwa dla mieszaniny nie jest wymagana.</w:t>
      </w:r>
    </w:p>
    <w:p>
      <w:pPr>
        <w:pStyle w:val="P46"/>
        <w:framePr w:w="10222" w:h="114" w:hRule="exact" w:wrap="none" w:vAnchor="page" w:hAnchor="margin" w:x="0" w:y="13221"/>
        <w:rPr>
          <w:rStyle w:val="C3"/>
          <w:rtl w:val="0"/>
        </w:rPr>
      </w:pPr>
    </w:p>
    <w:p>
      <w:pPr>
        <w:pStyle w:val="P47"/>
        <w:framePr w:w="10194" w:h="99" w:hRule="exact" w:wrap="none" w:vAnchor="page" w:hAnchor="margin" w:x="28" w:y="13221"/>
        <w:rPr>
          <w:rStyle w:val="C35"/>
          <w:rtl w:val="0"/>
        </w:rPr>
      </w:pPr>
    </w:p>
    <w:p>
      <w:pPr>
        <w:pStyle w:val="P82"/>
        <w:framePr w:w="10222" w:h="237" w:hRule="exact" w:wrap="none" w:vAnchor="page" w:hAnchor="margin" w:x="0" w:y="13556"/>
        <w:rPr>
          <w:rStyle w:val="C3"/>
          <w:rtl w:val="0"/>
        </w:rPr>
      </w:pPr>
    </w:p>
    <w:p>
      <w:pPr>
        <w:pStyle w:val="P83"/>
        <w:framePr w:w="10194" w:h="237" w:hRule="exact" w:wrap="none" w:vAnchor="page" w:hAnchor="margin" w:x="28" w:y="13556"/>
        <w:rPr>
          <w:rStyle w:val="C56"/>
          <w:rtl w:val="0"/>
        </w:rPr>
      </w:pPr>
      <w:r>
        <w:rPr>
          <w:rStyle w:val="C56"/>
          <w:rtl w:val="0"/>
        </w:rPr>
        <w:t>SEKCJA 16: Inne informacje</w:t>
      </w:r>
    </w:p>
    <w:p>
      <w:pPr>
        <w:pStyle w:val="P27"/>
        <w:framePr w:w="622" w:h="237" w:hRule="exact" w:wrap="none" w:vAnchor="page" w:hAnchor="margin" w:x="28" w:y="13793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13793"/>
        <w:rPr>
          <w:rStyle w:val="C23"/>
          <w:rtl w:val="0"/>
        </w:rPr>
      </w:pPr>
      <w:r>
        <w:rPr>
          <w:rStyle w:val="C23"/>
          <w:rtl w:val="0"/>
        </w:rPr>
        <w:t>Lista zwrotów określających zagrożenie zastosowanych w karcie charakterystyki</w:t>
      </w:r>
    </w:p>
    <w:p>
      <w:pPr>
        <w:pStyle w:val="P43"/>
        <w:framePr w:w="650" w:h="237" w:hRule="exact" w:wrap="none" w:vAnchor="page" w:hAnchor="margin" w:x="0" w:y="14030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14030"/>
        <w:rPr>
          <w:rStyle w:val="C15"/>
          <w:rtl w:val="0"/>
        </w:rPr>
      </w:pPr>
      <w:r>
        <w:rPr>
          <w:rStyle w:val="C15"/>
          <w:rtl w:val="0"/>
        </w:rPr>
        <w:t>H225</w:t>
      </w:r>
    </w:p>
    <w:p>
      <w:pPr>
        <w:pStyle w:val="P15"/>
        <w:framePr w:w="6823" w:h="237" w:hRule="exact" w:wrap="none" w:vAnchor="page" w:hAnchor="margin" w:x="3282" w:y="14030"/>
        <w:rPr>
          <w:rStyle w:val="C15"/>
          <w:rtl w:val="0"/>
        </w:rPr>
      </w:pPr>
      <w:r>
        <w:rPr>
          <w:rStyle w:val="C15"/>
          <w:rtl w:val="0"/>
        </w:rPr>
        <w:t>Wysoce łatwopalna ciecz i pary.</w:t>
      </w:r>
    </w:p>
    <w:p>
      <w:pPr>
        <w:pStyle w:val="P43"/>
        <w:framePr w:w="650" w:h="237" w:hRule="exact" w:wrap="none" w:vAnchor="page" w:hAnchor="margin" w:x="0" w:y="14267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14267"/>
        <w:rPr>
          <w:rStyle w:val="C15"/>
          <w:rtl w:val="0"/>
        </w:rPr>
      </w:pPr>
      <w:r>
        <w:rPr>
          <w:rStyle w:val="C15"/>
          <w:rtl w:val="0"/>
        </w:rPr>
        <w:t>H302</w:t>
      </w:r>
    </w:p>
    <w:p>
      <w:pPr>
        <w:pStyle w:val="P15"/>
        <w:framePr w:w="6823" w:h="237" w:hRule="exact" w:wrap="none" w:vAnchor="page" w:hAnchor="margin" w:x="3282" w:y="14267"/>
        <w:rPr>
          <w:rStyle w:val="C15"/>
          <w:rtl w:val="0"/>
        </w:rPr>
      </w:pPr>
      <w:r>
        <w:rPr>
          <w:rStyle w:val="C15"/>
          <w:rtl w:val="0"/>
        </w:rPr>
        <w:t>Działa szkodliwie po połknięciu.</w:t>
      </w:r>
    </w:p>
    <w:p>
      <w:pPr>
        <w:pStyle w:val="P43"/>
        <w:framePr w:w="650" w:h="237" w:hRule="exact" w:wrap="none" w:vAnchor="page" w:hAnchor="margin" w:x="0" w:y="14504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14504"/>
        <w:rPr>
          <w:rStyle w:val="C15"/>
          <w:rtl w:val="0"/>
        </w:rPr>
      </w:pPr>
      <w:r>
        <w:rPr>
          <w:rStyle w:val="C15"/>
          <w:rtl w:val="0"/>
        </w:rPr>
        <w:t>H314</w:t>
      </w:r>
    </w:p>
    <w:p>
      <w:pPr>
        <w:pStyle w:val="P15"/>
        <w:framePr w:w="6823" w:h="237" w:hRule="exact" w:wrap="none" w:vAnchor="page" w:hAnchor="margin" w:x="3282" w:y="14504"/>
        <w:rPr>
          <w:rStyle w:val="C15"/>
          <w:rtl w:val="0"/>
        </w:rPr>
      </w:pPr>
      <w:r>
        <w:rPr>
          <w:rStyle w:val="C15"/>
          <w:rtl w:val="0"/>
        </w:rPr>
        <w:t>Powoduje poważne oparzenia skóry oraz uszkodzenia oczu.</w:t>
      </w:r>
    </w:p>
    <w:p>
      <w:pPr>
        <w:pStyle w:val="P43"/>
        <w:framePr w:w="650" w:h="237" w:hRule="exact" w:wrap="none" w:vAnchor="page" w:hAnchor="margin" w:x="0" w:y="14741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14741"/>
        <w:rPr>
          <w:rStyle w:val="C15"/>
          <w:rtl w:val="0"/>
        </w:rPr>
      </w:pPr>
      <w:r>
        <w:rPr>
          <w:rStyle w:val="C15"/>
          <w:rtl w:val="0"/>
        </w:rPr>
        <w:t>H315</w:t>
      </w:r>
    </w:p>
    <w:p>
      <w:pPr>
        <w:pStyle w:val="P15"/>
        <w:framePr w:w="6823" w:h="237" w:hRule="exact" w:wrap="none" w:vAnchor="page" w:hAnchor="margin" w:x="3282" w:y="14741"/>
        <w:rPr>
          <w:rStyle w:val="C15"/>
          <w:rtl w:val="0"/>
        </w:rPr>
      </w:pPr>
      <w:r>
        <w:rPr>
          <w:rStyle w:val="C15"/>
          <w:rtl w:val="0"/>
        </w:rPr>
        <w:t>Działa drażniąco na skórę.</w:t>
      </w:r>
    </w:p>
    <w:p>
      <w:pPr>
        <w:pStyle w:val="P43"/>
        <w:framePr w:w="650" w:h="237" w:hRule="exact" w:wrap="none" w:vAnchor="page" w:hAnchor="margin" w:x="0" w:y="14979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14979"/>
        <w:rPr>
          <w:rStyle w:val="C15"/>
          <w:rtl w:val="0"/>
        </w:rPr>
      </w:pPr>
      <w:r>
        <w:rPr>
          <w:rStyle w:val="C15"/>
          <w:rtl w:val="0"/>
        </w:rPr>
        <w:t>H319</w:t>
      </w:r>
    </w:p>
    <w:p>
      <w:pPr>
        <w:pStyle w:val="P15"/>
        <w:framePr w:w="6823" w:h="237" w:hRule="exact" w:wrap="none" w:vAnchor="page" w:hAnchor="margin" w:x="3282" w:y="14979"/>
        <w:rPr>
          <w:rStyle w:val="C15"/>
          <w:rtl w:val="0"/>
        </w:rPr>
      </w:pPr>
      <w:r>
        <w:rPr>
          <w:rStyle w:val="C15"/>
          <w:rtl w:val="0"/>
        </w:rPr>
        <w:t>Działa drażniąco na oczy.</w:t>
      </w:r>
    </w:p>
    <w:p>
      <w:pPr>
        <w:pStyle w:val="P4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2"/>
        <w:framePr w:w="801" w:h="332" w:hRule="exact" w:wrap="none" w:vAnchor="page" w:hAnchor="margin" w:x="34" w:y="15278"/>
        <w:rPr>
          <w:rStyle w:val="C31"/>
          <w:rtl w:val="0"/>
        </w:rPr>
      </w:pPr>
      <w:r>
        <w:rPr>
          <w:rStyle w:val="C31"/>
          <w:rtl w:val="0"/>
        </w:rPr>
        <w:t>Strona</w:t>
      </w:r>
    </w:p>
    <w:p>
      <w:pPr>
        <w:pStyle w:val="P42"/>
        <w:framePr w:w="1387" w:h="332" w:hRule="exact" w:wrap="none" w:vAnchor="page" w:hAnchor="margin" w:x="896" w:y="15278"/>
        <w:rPr>
          <w:rStyle w:val="C31"/>
          <w:rtl w:val="0"/>
        </w:rPr>
      </w:pPr>
      <w:r>
        <w:rPr>
          <w:rStyle w:val="C31"/>
          <w:rtl w:val="0"/>
        </w:rPr>
        <w:t>11/13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BRILLERENS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18.09.2022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2.0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43"/>
        <w:framePr w:w="650" w:h="237" w:hRule="exact" w:wrap="none" w:vAnchor="page" w:hAnchor="margin" w:x="0" w:y="2818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2818"/>
        <w:rPr>
          <w:rStyle w:val="C15"/>
          <w:rtl w:val="0"/>
        </w:rPr>
      </w:pPr>
      <w:r>
        <w:rPr>
          <w:rStyle w:val="C15"/>
          <w:rtl w:val="0"/>
        </w:rPr>
        <w:t>H336</w:t>
      </w:r>
    </w:p>
    <w:p>
      <w:pPr>
        <w:pStyle w:val="P15"/>
        <w:framePr w:w="6823" w:h="237" w:hRule="exact" w:wrap="none" w:vAnchor="page" w:hAnchor="margin" w:x="3282" w:y="2818"/>
        <w:rPr>
          <w:rStyle w:val="C15"/>
          <w:rtl w:val="0"/>
        </w:rPr>
      </w:pPr>
      <w:r>
        <w:rPr>
          <w:rStyle w:val="C15"/>
          <w:rtl w:val="0"/>
        </w:rPr>
        <w:t>Może wywoływać uczucie senności lub zawroty głowy.</w:t>
      </w:r>
    </w:p>
    <w:p>
      <w:pPr>
        <w:pStyle w:val="P82"/>
        <w:framePr w:w="650" w:h="237" w:hRule="exact" w:wrap="none" w:vAnchor="page" w:hAnchor="margin" w:x="0" w:y="3055"/>
        <w:rPr>
          <w:rStyle w:val="C3"/>
          <w:rtl w:val="0"/>
        </w:rPr>
      </w:pPr>
    </w:p>
    <w:p>
      <w:pPr>
        <w:pStyle w:val="P83"/>
        <w:framePr w:w="622" w:h="237" w:hRule="exact" w:wrap="none" w:vAnchor="page" w:hAnchor="margin" w:x="28" w:y="3055"/>
        <w:rPr>
          <w:rStyle w:val="C56"/>
          <w:rtl w:val="0"/>
        </w:rPr>
      </w:pPr>
    </w:p>
    <w:p>
      <w:pPr>
        <w:pStyle w:val="P82"/>
        <w:framePr w:w="9572" w:h="237" w:hRule="exact" w:wrap="none" w:vAnchor="page" w:hAnchor="margin" w:x="650" w:y="3055"/>
        <w:rPr>
          <w:rStyle w:val="C3"/>
          <w:rtl w:val="0"/>
        </w:rPr>
      </w:pPr>
    </w:p>
    <w:p>
      <w:pPr>
        <w:pStyle w:val="P83"/>
        <w:framePr w:w="9544" w:h="237" w:hRule="exact" w:wrap="none" w:vAnchor="page" w:hAnchor="margin" w:x="678" w:y="3055"/>
        <w:rPr>
          <w:rStyle w:val="C56"/>
          <w:rtl w:val="0"/>
        </w:rPr>
      </w:pPr>
      <w:r>
        <w:rPr>
          <w:rStyle w:val="C56"/>
          <w:rtl w:val="0"/>
        </w:rPr>
        <w:t>Dalsze informacje ważne z punktu widzenia bezpieczeństwa i ochrony ludzkiego zdrowia</w:t>
      </w:r>
    </w:p>
    <w:p>
      <w:pPr>
        <w:pStyle w:val="P84"/>
        <w:framePr w:w="650" w:h="651" w:hRule="exact" w:wrap="none" w:vAnchor="page" w:hAnchor="margin" w:x="0" w:y="3292"/>
        <w:rPr>
          <w:rStyle w:val="C3"/>
          <w:rtl w:val="0"/>
        </w:rPr>
      </w:pPr>
    </w:p>
    <w:p>
      <w:pPr>
        <w:pStyle w:val="P85"/>
        <w:framePr w:w="622" w:h="651" w:hRule="exact" w:wrap="none" w:vAnchor="page" w:hAnchor="margin" w:x="28" w:y="3292"/>
        <w:rPr>
          <w:rStyle w:val="C57"/>
          <w:rtl w:val="0"/>
        </w:rPr>
      </w:pPr>
    </w:p>
    <w:p>
      <w:pPr>
        <w:pStyle w:val="P86"/>
        <w:framePr w:w="9572" w:h="651" w:hRule="exact" w:wrap="none" w:vAnchor="page" w:hAnchor="margin" w:x="650" w:y="3292"/>
        <w:rPr>
          <w:rStyle w:val="C3"/>
          <w:rtl w:val="0"/>
        </w:rPr>
      </w:pPr>
    </w:p>
    <w:p>
      <w:pPr>
        <w:pStyle w:val="P87"/>
        <w:framePr w:w="9544" w:h="651" w:hRule="exact" w:wrap="none" w:vAnchor="page" w:hAnchor="margin" w:x="678" w:y="3292"/>
        <w:rPr>
          <w:rStyle w:val="C58"/>
          <w:rtl w:val="0"/>
        </w:rPr>
      </w:pPr>
      <w:r>
        <w:rPr>
          <w:rStyle w:val="C58"/>
          <w:rtl w:val="0"/>
        </w:rPr>
        <w:t>Produkt nie może być – bez specjalnej zgody producenta/importera – wykorzystywany w innym celu, niż zostało podane w sekcji 1. Użytkownik jest odpowiedzialny za przestrzeganie wszystkich powiązanych przepisów w dziedzinie ochrony zdrowia.</w:t>
      </w:r>
    </w:p>
    <w:p>
      <w:pPr>
        <w:pStyle w:val="P27"/>
        <w:framePr w:w="622" w:h="237" w:hRule="exact" w:wrap="none" w:vAnchor="page" w:hAnchor="margin" w:x="28" w:y="3944"/>
        <w:rPr>
          <w:rStyle w:val="C23"/>
          <w:rtl w:val="0"/>
        </w:rPr>
      </w:pPr>
    </w:p>
    <w:p>
      <w:pPr>
        <w:pStyle w:val="P27"/>
        <w:framePr w:w="9131" w:h="237" w:hRule="exact" w:wrap="none" w:vAnchor="page" w:hAnchor="margin" w:x="678" w:y="3944"/>
        <w:rPr>
          <w:rStyle w:val="C23"/>
          <w:rtl w:val="0"/>
        </w:rPr>
      </w:pPr>
      <w:r>
        <w:rPr>
          <w:rStyle w:val="C23"/>
          <w:rtl w:val="0"/>
        </w:rPr>
        <w:t>Wyjaśnienie skrótów i akronimów stosowanych w karcie charakterystyki</w:t>
      </w:r>
    </w:p>
    <w:p>
      <w:pPr>
        <w:pStyle w:val="P43"/>
        <w:framePr w:w="650" w:h="237" w:hRule="exact" w:wrap="none" w:vAnchor="page" w:hAnchor="margin" w:x="0" w:y="4181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4181"/>
        <w:rPr>
          <w:rStyle w:val="C15"/>
          <w:rtl w:val="0"/>
        </w:rPr>
      </w:pPr>
      <w:r>
        <w:rPr>
          <w:rStyle w:val="C15"/>
          <w:rtl w:val="0"/>
        </w:rPr>
        <w:t>Acute Tox.</w:t>
      </w:r>
    </w:p>
    <w:p>
      <w:pPr>
        <w:pStyle w:val="P15"/>
        <w:framePr w:w="6823" w:h="237" w:hRule="exact" w:wrap="none" w:vAnchor="page" w:hAnchor="margin" w:x="3282" w:y="4181"/>
        <w:rPr>
          <w:rStyle w:val="C15"/>
          <w:rtl w:val="0"/>
        </w:rPr>
      </w:pPr>
      <w:r>
        <w:rPr>
          <w:rStyle w:val="C15"/>
          <w:rtl w:val="0"/>
        </w:rPr>
        <w:t>Toksyczność ostra</w:t>
      </w:r>
    </w:p>
    <w:p>
      <w:pPr>
        <w:pStyle w:val="P43"/>
        <w:framePr w:w="650" w:h="444" w:hRule="exact" w:wrap="none" w:vAnchor="page" w:hAnchor="margin" w:x="0" w:y="4418"/>
        <w:rPr>
          <w:rStyle w:val="C32"/>
          <w:rtl w:val="0"/>
        </w:rPr>
      </w:pPr>
    </w:p>
    <w:p>
      <w:pPr>
        <w:pStyle w:val="P15"/>
        <w:framePr w:w="2576" w:h="444" w:hRule="exact" w:wrap="none" w:vAnchor="page" w:hAnchor="margin" w:x="678" w:y="4418"/>
        <w:rPr>
          <w:rStyle w:val="C15"/>
          <w:rtl w:val="0"/>
        </w:rPr>
      </w:pPr>
      <w:r>
        <w:rPr>
          <w:rStyle w:val="C15"/>
          <w:rtl w:val="0"/>
        </w:rPr>
        <w:t>ADR</w:t>
      </w:r>
    </w:p>
    <w:p>
      <w:pPr>
        <w:pStyle w:val="P15"/>
        <w:framePr w:w="6823" w:h="444" w:hRule="exact" w:wrap="none" w:vAnchor="page" w:hAnchor="margin" w:x="3282" w:y="4418"/>
        <w:rPr>
          <w:rStyle w:val="C15"/>
          <w:rtl w:val="0"/>
        </w:rPr>
      </w:pPr>
      <w:r>
        <w:rPr>
          <w:rStyle w:val="C15"/>
          <w:rtl w:val="0"/>
        </w:rPr>
        <w:t>Umowa dotycząca międzynarodowego przewozu drogowego towarów niebezpiecznych</w:t>
      </w:r>
    </w:p>
    <w:p>
      <w:pPr>
        <w:pStyle w:val="P43"/>
        <w:framePr w:w="650" w:h="237" w:hRule="exact" w:wrap="none" w:vAnchor="page" w:hAnchor="margin" w:x="0" w:y="4862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4862"/>
        <w:rPr>
          <w:rStyle w:val="C15"/>
          <w:rtl w:val="0"/>
        </w:rPr>
      </w:pPr>
      <w:r>
        <w:rPr>
          <w:rStyle w:val="C15"/>
          <w:rtl w:val="0"/>
        </w:rPr>
        <w:t>BCF</w:t>
      </w:r>
    </w:p>
    <w:p>
      <w:pPr>
        <w:pStyle w:val="P15"/>
        <w:framePr w:w="6823" w:h="237" w:hRule="exact" w:wrap="none" w:vAnchor="page" w:hAnchor="margin" w:x="3282" w:y="4862"/>
        <w:rPr>
          <w:rStyle w:val="C15"/>
          <w:rtl w:val="0"/>
        </w:rPr>
      </w:pPr>
      <w:r>
        <w:rPr>
          <w:rStyle w:val="C15"/>
          <w:rtl w:val="0"/>
        </w:rPr>
        <w:t>Współczynnik biokoncentracji</w:t>
      </w:r>
    </w:p>
    <w:p>
      <w:pPr>
        <w:pStyle w:val="P43"/>
        <w:framePr w:w="650" w:h="237" w:hRule="exact" w:wrap="none" w:vAnchor="page" w:hAnchor="margin" w:x="0" w:y="5099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5099"/>
        <w:rPr>
          <w:rStyle w:val="C15"/>
          <w:rtl w:val="0"/>
        </w:rPr>
      </w:pPr>
      <w:r>
        <w:rPr>
          <w:rStyle w:val="C15"/>
          <w:rtl w:val="0"/>
        </w:rPr>
        <w:t>BZT</w:t>
      </w:r>
    </w:p>
    <w:p>
      <w:pPr>
        <w:pStyle w:val="P15"/>
        <w:framePr w:w="6823" w:h="237" w:hRule="exact" w:wrap="none" w:vAnchor="page" w:hAnchor="margin" w:x="3282" w:y="5099"/>
        <w:rPr>
          <w:rStyle w:val="C15"/>
          <w:rtl w:val="0"/>
        </w:rPr>
      </w:pPr>
      <w:r>
        <w:rPr>
          <w:rStyle w:val="C15"/>
          <w:rtl w:val="0"/>
        </w:rPr>
        <w:t>Biochemiczne zapotrzebowanie na tlen</w:t>
      </w:r>
    </w:p>
    <w:p>
      <w:pPr>
        <w:pStyle w:val="P43"/>
        <w:framePr w:w="650" w:h="237" w:hRule="exact" w:wrap="none" w:vAnchor="page" w:hAnchor="margin" w:x="0" w:y="5336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5336"/>
        <w:rPr>
          <w:rStyle w:val="C15"/>
          <w:rtl w:val="0"/>
        </w:rPr>
      </w:pPr>
      <w:r>
        <w:rPr>
          <w:rStyle w:val="C15"/>
          <w:rtl w:val="0"/>
        </w:rPr>
        <w:t>CAS</w:t>
      </w:r>
    </w:p>
    <w:p>
      <w:pPr>
        <w:pStyle w:val="P15"/>
        <w:framePr w:w="6823" w:h="237" w:hRule="exact" w:wrap="none" w:vAnchor="page" w:hAnchor="margin" w:x="3282" w:y="5336"/>
        <w:rPr>
          <w:rStyle w:val="C15"/>
          <w:rtl w:val="0"/>
        </w:rPr>
      </w:pPr>
      <w:r>
        <w:rPr>
          <w:rStyle w:val="C15"/>
          <w:rtl w:val="0"/>
        </w:rPr>
        <w:t>Chemical Abstracts Service</w:t>
      </w:r>
    </w:p>
    <w:p>
      <w:pPr>
        <w:pStyle w:val="P43"/>
        <w:framePr w:w="650" w:h="237" w:hRule="exact" w:wrap="none" w:vAnchor="page" w:hAnchor="margin" w:x="0" w:y="5573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5573"/>
        <w:rPr>
          <w:rStyle w:val="C15"/>
          <w:rtl w:val="0"/>
        </w:rPr>
      </w:pPr>
      <w:r>
        <w:rPr>
          <w:rStyle w:val="C15"/>
          <w:rtl w:val="0"/>
        </w:rPr>
        <w:t>CE₁₀</w:t>
      </w:r>
    </w:p>
    <w:p>
      <w:pPr>
        <w:pStyle w:val="P15"/>
        <w:framePr w:w="6823" w:h="237" w:hRule="exact" w:wrap="none" w:vAnchor="page" w:hAnchor="margin" w:x="3282" w:y="5573"/>
        <w:rPr>
          <w:rStyle w:val="C15"/>
          <w:rtl w:val="0"/>
        </w:rPr>
      </w:pPr>
      <w:r>
        <w:rPr>
          <w:rStyle w:val="C15"/>
          <w:rtl w:val="0"/>
        </w:rPr>
        <w:t>Stężenie substancji, przy której zostaje dotkniętych 10 % populacji</w:t>
      </w:r>
    </w:p>
    <w:p>
      <w:pPr>
        <w:pStyle w:val="P43"/>
        <w:framePr w:w="650" w:h="237" w:hRule="exact" w:wrap="none" w:vAnchor="page" w:hAnchor="margin" w:x="0" w:y="5811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5811"/>
        <w:rPr>
          <w:rStyle w:val="C15"/>
          <w:rtl w:val="0"/>
        </w:rPr>
      </w:pPr>
      <w:r>
        <w:rPr>
          <w:rStyle w:val="C15"/>
          <w:rtl w:val="0"/>
        </w:rPr>
        <w:t>CE₅₀</w:t>
      </w:r>
    </w:p>
    <w:p>
      <w:pPr>
        <w:pStyle w:val="P15"/>
        <w:framePr w:w="6823" w:h="237" w:hRule="exact" w:wrap="none" w:vAnchor="page" w:hAnchor="margin" w:x="3282" w:y="5811"/>
        <w:rPr>
          <w:rStyle w:val="C15"/>
          <w:rtl w:val="0"/>
        </w:rPr>
      </w:pPr>
      <w:r>
        <w:rPr>
          <w:rStyle w:val="C15"/>
          <w:rtl w:val="0"/>
        </w:rPr>
        <w:t>Stężenie substancji, przy której zostaje dotkniętych 50 % populacji</w:t>
      </w:r>
    </w:p>
    <w:p>
      <w:pPr>
        <w:pStyle w:val="P43"/>
        <w:framePr w:w="650" w:h="444" w:hRule="exact" w:wrap="none" w:vAnchor="page" w:hAnchor="margin" w:x="0" w:y="6048"/>
        <w:rPr>
          <w:rStyle w:val="C32"/>
          <w:rtl w:val="0"/>
        </w:rPr>
      </w:pPr>
    </w:p>
    <w:p>
      <w:pPr>
        <w:pStyle w:val="P15"/>
        <w:framePr w:w="2576" w:h="444" w:hRule="exact" w:wrap="none" w:vAnchor="page" w:hAnchor="margin" w:x="678" w:y="6048"/>
        <w:rPr>
          <w:rStyle w:val="C15"/>
          <w:rtl w:val="0"/>
        </w:rPr>
      </w:pPr>
      <w:r>
        <w:rPr>
          <w:rStyle w:val="C15"/>
          <w:rtl w:val="0"/>
        </w:rPr>
        <w:t>CLP</w:t>
      </w:r>
    </w:p>
    <w:p>
      <w:pPr>
        <w:pStyle w:val="P15"/>
        <w:framePr w:w="6823" w:h="444" w:hRule="exact" w:wrap="none" w:vAnchor="page" w:hAnchor="margin" w:x="3282" w:y="6048"/>
        <w:rPr>
          <w:rStyle w:val="C15"/>
          <w:rtl w:val="0"/>
        </w:rPr>
      </w:pPr>
      <w:r>
        <w:rPr>
          <w:rStyle w:val="C15"/>
          <w:rtl w:val="0"/>
        </w:rPr>
        <w:t>Rozporządzenie (WE) nr 1272/2008 w sprawie klasyfikacji, oznakowania i pakowania substancji i mieszanin</w:t>
      </w:r>
    </w:p>
    <w:p>
      <w:pPr>
        <w:pStyle w:val="P43"/>
        <w:framePr w:w="650" w:h="237" w:hRule="exact" w:wrap="none" w:vAnchor="page" w:hAnchor="margin" w:x="0" w:y="6492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6492"/>
        <w:rPr>
          <w:rStyle w:val="C15"/>
          <w:rtl w:val="0"/>
        </w:rPr>
      </w:pPr>
      <w:r>
        <w:rPr>
          <w:rStyle w:val="C15"/>
          <w:rtl w:val="0"/>
        </w:rPr>
        <w:t>EINECS</w:t>
      </w:r>
    </w:p>
    <w:p>
      <w:pPr>
        <w:pStyle w:val="P15"/>
        <w:framePr w:w="6823" w:h="237" w:hRule="exact" w:wrap="none" w:vAnchor="page" w:hAnchor="margin" w:x="3282" w:y="6492"/>
        <w:rPr>
          <w:rStyle w:val="C15"/>
          <w:rtl w:val="0"/>
        </w:rPr>
      </w:pPr>
      <w:r>
        <w:rPr>
          <w:rStyle w:val="C15"/>
          <w:rtl w:val="0"/>
        </w:rPr>
        <w:t>Europejski Wykaz Istniejących Substancji o Znaczeniu Komercyjnym</w:t>
      </w:r>
    </w:p>
    <w:p>
      <w:pPr>
        <w:pStyle w:val="P43"/>
        <w:framePr w:w="650" w:h="444" w:hRule="exact" w:wrap="none" w:vAnchor="page" w:hAnchor="margin" w:x="0" w:y="6729"/>
        <w:rPr>
          <w:rStyle w:val="C32"/>
          <w:rtl w:val="0"/>
        </w:rPr>
      </w:pPr>
    </w:p>
    <w:p>
      <w:pPr>
        <w:pStyle w:val="P15"/>
        <w:framePr w:w="2576" w:h="444" w:hRule="exact" w:wrap="none" w:vAnchor="page" w:hAnchor="margin" w:x="678" w:y="6729"/>
        <w:rPr>
          <w:rStyle w:val="C15"/>
          <w:rtl w:val="0"/>
        </w:rPr>
      </w:pPr>
      <w:r>
        <w:rPr>
          <w:rStyle w:val="C15"/>
          <w:rtl w:val="0"/>
        </w:rPr>
        <w:t>EmS</w:t>
      </w:r>
    </w:p>
    <w:p>
      <w:pPr>
        <w:pStyle w:val="P15"/>
        <w:framePr w:w="6823" w:h="444" w:hRule="exact" w:wrap="none" w:vAnchor="page" w:hAnchor="margin" w:x="3282" w:y="6729"/>
        <w:rPr>
          <w:rStyle w:val="C15"/>
          <w:rtl w:val="0"/>
        </w:rPr>
      </w:pPr>
      <w:r>
        <w:rPr>
          <w:rStyle w:val="C15"/>
          <w:rtl w:val="0"/>
        </w:rPr>
        <w:t>Procedury reagowania kryzysowego dla statków przewożących towary niebezpieczne</w:t>
      </w:r>
    </w:p>
    <w:p>
      <w:pPr>
        <w:pStyle w:val="P43"/>
        <w:framePr w:w="650" w:h="237" w:hRule="exact" w:wrap="none" w:vAnchor="page" w:hAnchor="margin" w:x="0" w:y="7173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7173"/>
        <w:rPr>
          <w:rStyle w:val="C15"/>
          <w:rtl w:val="0"/>
        </w:rPr>
      </w:pPr>
      <w:r>
        <w:rPr>
          <w:rStyle w:val="C15"/>
          <w:rtl w:val="0"/>
        </w:rPr>
        <w:t>EuPCS</w:t>
      </w:r>
    </w:p>
    <w:p>
      <w:pPr>
        <w:pStyle w:val="P15"/>
        <w:framePr w:w="6823" w:h="237" w:hRule="exact" w:wrap="none" w:vAnchor="page" w:hAnchor="margin" w:x="3282" w:y="7173"/>
        <w:rPr>
          <w:rStyle w:val="C15"/>
          <w:rtl w:val="0"/>
        </w:rPr>
      </w:pPr>
      <w:r>
        <w:rPr>
          <w:rStyle w:val="C15"/>
          <w:rtl w:val="0"/>
        </w:rPr>
        <w:t>Europejski system klasyfikacji produktów</w:t>
      </w:r>
    </w:p>
    <w:p>
      <w:pPr>
        <w:pStyle w:val="P43"/>
        <w:framePr w:w="650" w:h="237" w:hRule="exact" w:wrap="none" w:vAnchor="page" w:hAnchor="margin" w:x="0" w:y="7410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7410"/>
        <w:rPr>
          <w:rStyle w:val="C15"/>
          <w:rtl w:val="0"/>
        </w:rPr>
      </w:pPr>
      <w:r>
        <w:rPr>
          <w:rStyle w:val="C15"/>
          <w:rtl w:val="0"/>
        </w:rPr>
        <w:t>Eye Irrit.</w:t>
      </w:r>
    </w:p>
    <w:p>
      <w:pPr>
        <w:pStyle w:val="P15"/>
        <w:framePr w:w="6823" w:h="237" w:hRule="exact" w:wrap="none" w:vAnchor="page" w:hAnchor="margin" w:x="3282" w:y="7410"/>
        <w:rPr>
          <w:rStyle w:val="C15"/>
          <w:rtl w:val="0"/>
        </w:rPr>
      </w:pPr>
      <w:r>
        <w:rPr>
          <w:rStyle w:val="C15"/>
          <w:rtl w:val="0"/>
        </w:rPr>
        <w:t>Działanie drażniące na oczy</w:t>
      </w:r>
    </w:p>
    <w:p>
      <w:pPr>
        <w:pStyle w:val="P43"/>
        <w:framePr w:w="650" w:h="237" w:hRule="exact" w:wrap="none" w:vAnchor="page" w:hAnchor="margin" w:x="0" w:y="7648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7648"/>
        <w:rPr>
          <w:rStyle w:val="C15"/>
          <w:rtl w:val="0"/>
        </w:rPr>
      </w:pPr>
      <w:r>
        <w:rPr>
          <w:rStyle w:val="C15"/>
          <w:rtl w:val="0"/>
        </w:rPr>
        <w:t>Flam. Liq.</w:t>
      </w:r>
    </w:p>
    <w:p>
      <w:pPr>
        <w:pStyle w:val="P15"/>
        <w:framePr w:w="6823" w:h="237" w:hRule="exact" w:wrap="none" w:vAnchor="page" w:hAnchor="margin" w:x="3282" w:y="7648"/>
        <w:rPr>
          <w:rStyle w:val="C15"/>
          <w:rtl w:val="0"/>
        </w:rPr>
      </w:pPr>
      <w:r>
        <w:rPr>
          <w:rStyle w:val="C15"/>
          <w:rtl w:val="0"/>
        </w:rPr>
        <w:t>Substancja ciekła łatwopalna</w:t>
      </w:r>
    </w:p>
    <w:p>
      <w:pPr>
        <w:pStyle w:val="P43"/>
        <w:framePr w:w="650" w:h="237" w:hRule="exact" w:wrap="none" w:vAnchor="page" w:hAnchor="margin" w:x="0" w:y="7885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7885"/>
        <w:rPr>
          <w:rStyle w:val="C15"/>
          <w:rtl w:val="0"/>
        </w:rPr>
      </w:pPr>
      <w:r>
        <w:rPr>
          <w:rStyle w:val="C15"/>
          <w:rtl w:val="0"/>
        </w:rPr>
        <w:t>IATA</w:t>
      </w:r>
    </w:p>
    <w:p>
      <w:pPr>
        <w:pStyle w:val="P15"/>
        <w:framePr w:w="6823" w:h="237" w:hRule="exact" w:wrap="none" w:vAnchor="page" w:hAnchor="margin" w:x="3282" w:y="7885"/>
        <w:rPr>
          <w:rStyle w:val="C15"/>
          <w:rtl w:val="0"/>
        </w:rPr>
      </w:pPr>
      <w:r>
        <w:rPr>
          <w:rStyle w:val="C15"/>
          <w:rtl w:val="0"/>
        </w:rPr>
        <w:t>Międzynarodowe Zrzeszenie Przewoźników Lotniczych</w:t>
      </w:r>
    </w:p>
    <w:p>
      <w:pPr>
        <w:pStyle w:val="P43"/>
        <w:framePr w:w="650" w:h="444" w:hRule="exact" w:wrap="none" w:vAnchor="page" w:hAnchor="margin" w:x="0" w:y="8122"/>
        <w:rPr>
          <w:rStyle w:val="C32"/>
          <w:rtl w:val="0"/>
        </w:rPr>
      </w:pPr>
    </w:p>
    <w:p>
      <w:pPr>
        <w:pStyle w:val="P15"/>
        <w:framePr w:w="2576" w:h="444" w:hRule="exact" w:wrap="none" w:vAnchor="page" w:hAnchor="margin" w:x="678" w:y="8122"/>
        <w:rPr>
          <w:rStyle w:val="C15"/>
          <w:rtl w:val="0"/>
        </w:rPr>
      </w:pPr>
      <w:r>
        <w:rPr>
          <w:rStyle w:val="C15"/>
          <w:rtl w:val="0"/>
        </w:rPr>
        <w:t>IBC</w:t>
      </w:r>
    </w:p>
    <w:p>
      <w:pPr>
        <w:pStyle w:val="P15"/>
        <w:framePr w:w="6823" w:h="444" w:hRule="exact" w:wrap="none" w:vAnchor="page" w:hAnchor="margin" w:x="3282" w:y="8122"/>
        <w:rPr>
          <w:rStyle w:val="C15"/>
          <w:rtl w:val="0"/>
        </w:rPr>
      </w:pPr>
      <w:r>
        <w:rPr>
          <w:rStyle w:val="C15"/>
          <w:rtl w:val="0"/>
        </w:rPr>
        <w:t>Międzynarodowy kodeks budowy i wyposażenia statków przewożących niebezpieczne chemikalia luzem</w:t>
      </w:r>
    </w:p>
    <w:p>
      <w:pPr>
        <w:pStyle w:val="P43"/>
        <w:framePr w:w="650" w:h="237" w:hRule="exact" w:wrap="none" w:vAnchor="page" w:hAnchor="margin" w:x="0" w:y="8566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8566"/>
        <w:rPr>
          <w:rStyle w:val="C15"/>
          <w:rtl w:val="0"/>
        </w:rPr>
      </w:pPr>
      <w:r>
        <w:rPr>
          <w:rStyle w:val="C15"/>
          <w:rtl w:val="0"/>
        </w:rPr>
        <w:t>ICAO</w:t>
      </w:r>
    </w:p>
    <w:p>
      <w:pPr>
        <w:pStyle w:val="P15"/>
        <w:framePr w:w="6823" w:h="237" w:hRule="exact" w:wrap="none" w:vAnchor="page" w:hAnchor="margin" w:x="3282" w:y="8566"/>
        <w:rPr>
          <w:rStyle w:val="C15"/>
          <w:rtl w:val="0"/>
        </w:rPr>
      </w:pPr>
      <w:r>
        <w:rPr>
          <w:rStyle w:val="C15"/>
          <w:rtl w:val="0"/>
        </w:rPr>
        <w:t>Organizacja Międzynarodowego Lotnictwa Cywilnego</w:t>
      </w:r>
    </w:p>
    <w:p>
      <w:pPr>
        <w:pStyle w:val="P43"/>
        <w:framePr w:w="650" w:h="237" w:hRule="exact" w:wrap="none" w:vAnchor="page" w:hAnchor="margin" w:x="0" w:y="8803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8803"/>
        <w:rPr>
          <w:rStyle w:val="C15"/>
          <w:rtl w:val="0"/>
        </w:rPr>
      </w:pPr>
      <w:r>
        <w:rPr>
          <w:rStyle w:val="C15"/>
          <w:rtl w:val="0"/>
        </w:rPr>
        <w:t>IMDG</w:t>
      </w:r>
    </w:p>
    <w:p>
      <w:pPr>
        <w:pStyle w:val="P15"/>
        <w:framePr w:w="6823" w:h="237" w:hRule="exact" w:wrap="none" w:vAnchor="page" w:hAnchor="margin" w:x="3282" w:y="8803"/>
        <w:rPr>
          <w:rStyle w:val="C15"/>
          <w:rtl w:val="0"/>
        </w:rPr>
      </w:pPr>
      <w:r>
        <w:rPr>
          <w:rStyle w:val="C15"/>
          <w:rtl w:val="0"/>
        </w:rPr>
        <w:t>Międzynarodowy morski kodeks towarów niebezpiecznych</w:t>
      </w:r>
    </w:p>
    <w:p>
      <w:pPr>
        <w:pStyle w:val="P43"/>
        <w:framePr w:w="650" w:h="237" w:hRule="exact" w:wrap="none" w:vAnchor="page" w:hAnchor="margin" w:x="0" w:y="9040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9040"/>
        <w:rPr>
          <w:rStyle w:val="C15"/>
          <w:rtl w:val="0"/>
        </w:rPr>
      </w:pPr>
      <w:r>
        <w:rPr>
          <w:rStyle w:val="C15"/>
          <w:rtl w:val="0"/>
        </w:rPr>
        <w:t>IMO</w:t>
      </w:r>
    </w:p>
    <w:p>
      <w:pPr>
        <w:pStyle w:val="P15"/>
        <w:framePr w:w="6823" w:h="237" w:hRule="exact" w:wrap="none" w:vAnchor="page" w:hAnchor="margin" w:x="3282" w:y="9040"/>
        <w:rPr>
          <w:rStyle w:val="C15"/>
          <w:rtl w:val="0"/>
        </w:rPr>
      </w:pPr>
      <w:r>
        <w:rPr>
          <w:rStyle w:val="C15"/>
          <w:rtl w:val="0"/>
        </w:rPr>
        <w:t>Międzynarodowa Organizacja Morska</w:t>
      </w:r>
    </w:p>
    <w:p>
      <w:pPr>
        <w:pStyle w:val="P43"/>
        <w:framePr w:w="650" w:h="237" w:hRule="exact" w:wrap="none" w:vAnchor="page" w:hAnchor="margin" w:x="0" w:y="9277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9277"/>
        <w:rPr>
          <w:rStyle w:val="C15"/>
          <w:rtl w:val="0"/>
        </w:rPr>
      </w:pPr>
      <w:r>
        <w:rPr>
          <w:rStyle w:val="C15"/>
          <w:rtl w:val="0"/>
        </w:rPr>
        <w:t>INCI</w:t>
      </w:r>
    </w:p>
    <w:p>
      <w:pPr>
        <w:pStyle w:val="P15"/>
        <w:framePr w:w="6823" w:h="237" w:hRule="exact" w:wrap="none" w:vAnchor="page" w:hAnchor="margin" w:x="3282" w:y="9277"/>
        <w:rPr>
          <w:rStyle w:val="C15"/>
          <w:rtl w:val="0"/>
        </w:rPr>
      </w:pPr>
      <w:r>
        <w:rPr>
          <w:rStyle w:val="C15"/>
          <w:rtl w:val="0"/>
        </w:rPr>
        <w:t>Międzynarodowe Nazewnictwo Składników Kosmetycznych</w:t>
      </w:r>
    </w:p>
    <w:p>
      <w:pPr>
        <w:pStyle w:val="P43"/>
        <w:framePr w:w="650" w:h="237" w:hRule="exact" w:wrap="none" w:vAnchor="page" w:hAnchor="margin" w:x="0" w:y="9514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9514"/>
        <w:rPr>
          <w:rStyle w:val="C15"/>
          <w:rtl w:val="0"/>
        </w:rPr>
      </w:pPr>
      <w:r>
        <w:rPr>
          <w:rStyle w:val="C15"/>
          <w:rtl w:val="0"/>
        </w:rPr>
        <w:t>ISO</w:t>
      </w:r>
    </w:p>
    <w:p>
      <w:pPr>
        <w:pStyle w:val="P15"/>
        <w:framePr w:w="6823" w:h="237" w:hRule="exact" w:wrap="none" w:vAnchor="page" w:hAnchor="margin" w:x="3282" w:y="9514"/>
        <w:rPr>
          <w:rStyle w:val="C15"/>
          <w:rtl w:val="0"/>
        </w:rPr>
      </w:pPr>
      <w:r>
        <w:rPr>
          <w:rStyle w:val="C15"/>
          <w:rtl w:val="0"/>
        </w:rPr>
        <w:t>Międzynarodowa Organizacja Normalizacyjna</w:t>
      </w:r>
    </w:p>
    <w:p>
      <w:pPr>
        <w:pStyle w:val="P43"/>
        <w:framePr w:w="650" w:h="237" w:hRule="exact" w:wrap="none" w:vAnchor="page" w:hAnchor="margin" w:x="0" w:y="9752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9752"/>
        <w:rPr>
          <w:rStyle w:val="C15"/>
          <w:rtl w:val="0"/>
        </w:rPr>
      </w:pPr>
      <w:r>
        <w:rPr>
          <w:rStyle w:val="C15"/>
          <w:rtl w:val="0"/>
        </w:rPr>
        <w:t>IUPAC</w:t>
      </w:r>
    </w:p>
    <w:p>
      <w:pPr>
        <w:pStyle w:val="P15"/>
        <w:framePr w:w="6823" w:h="237" w:hRule="exact" w:wrap="none" w:vAnchor="page" w:hAnchor="margin" w:x="3282" w:y="9752"/>
        <w:rPr>
          <w:rStyle w:val="C15"/>
          <w:rtl w:val="0"/>
        </w:rPr>
      </w:pPr>
      <w:r>
        <w:rPr>
          <w:rStyle w:val="C15"/>
          <w:rtl w:val="0"/>
        </w:rPr>
        <w:t>Międzynarodowa Unia Chemii Czystej i Stosowanej</w:t>
      </w:r>
    </w:p>
    <w:p>
      <w:pPr>
        <w:pStyle w:val="P43"/>
        <w:framePr w:w="650" w:h="444" w:hRule="exact" w:wrap="none" w:vAnchor="page" w:hAnchor="margin" w:x="0" w:y="9989"/>
        <w:rPr>
          <w:rStyle w:val="C32"/>
          <w:rtl w:val="0"/>
        </w:rPr>
      </w:pPr>
    </w:p>
    <w:p>
      <w:pPr>
        <w:pStyle w:val="P15"/>
        <w:framePr w:w="2576" w:h="444" w:hRule="exact" w:wrap="none" w:vAnchor="page" w:hAnchor="margin" w:x="678" w:y="9989"/>
        <w:rPr>
          <w:rStyle w:val="C15"/>
          <w:rtl w:val="0"/>
        </w:rPr>
      </w:pPr>
      <w:r>
        <w:rPr>
          <w:rStyle w:val="C15"/>
          <w:rtl w:val="0"/>
        </w:rPr>
        <w:t>LC₅₀</w:t>
      </w:r>
    </w:p>
    <w:p>
      <w:pPr>
        <w:pStyle w:val="P15"/>
        <w:framePr w:w="6823" w:h="444" w:hRule="exact" w:wrap="none" w:vAnchor="page" w:hAnchor="margin" w:x="3282" w:y="9989"/>
        <w:rPr>
          <w:rStyle w:val="C15"/>
          <w:rtl w:val="0"/>
        </w:rPr>
      </w:pPr>
      <w:r>
        <w:rPr>
          <w:rStyle w:val="C15"/>
          <w:rtl w:val="0"/>
        </w:rPr>
        <w:t>Śmiertelne stężenie substancji, przy którym można oczekiwać, iż spowoduje śmierć 50 % populacji</w:t>
      </w:r>
    </w:p>
    <w:p>
      <w:pPr>
        <w:pStyle w:val="P43"/>
        <w:framePr w:w="650" w:h="444" w:hRule="exact" w:wrap="none" w:vAnchor="page" w:hAnchor="margin" w:x="0" w:y="10433"/>
        <w:rPr>
          <w:rStyle w:val="C32"/>
          <w:rtl w:val="0"/>
        </w:rPr>
      </w:pPr>
    </w:p>
    <w:p>
      <w:pPr>
        <w:pStyle w:val="P15"/>
        <w:framePr w:w="2576" w:h="444" w:hRule="exact" w:wrap="none" w:vAnchor="page" w:hAnchor="margin" w:x="678" w:y="10433"/>
        <w:rPr>
          <w:rStyle w:val="C15"/>
          <w:rtl w:val="0"/>
        </w:rPr>
      </w:pPr>
      <w:r>
        <w:rPr>
          <w:rStyle w:val="C15"/>
          <w:rtl w:val="0"/>
        </w:rPr>
        <w:t>LD₅₀</w:t>
      </w:r>
    </w:p>
    <w:p>
      <w:pPr>
        <w:pStyle w:val="P15"/>
        <w:framePr w:w="6823" w:h="444" w:hRule="exact" w:wrap="none" w:vAnchor="page" w:hAnchor="margin" w:x="3282" w:y="10433"/>
        <w:rPr>
          <w:rStyle w:val="C15"/>
          <w:rtl w:val="0"/>
        </w:rPr>
      </w:pPr>
      <w:r>
        <w:rPr>
          <w:rStyle w:val="C15"/>
          <w:rtl w:val="0"/>
        </w:rPr>
        <w:t>Śmiertelna dawka substancji, przy której można oczekiwać, iż spowoduje śmierć 50 % populacji</w:t>
      </w:r>
    </w:p>
    <w:p>
      <w:pPr>
        <w:pStyle w:val="P43"/>
        <w:framePr w:w="650" w:h="237" w:hRule="exact" w:wrap="none" w:vAnchor="page" w:hAnchor="margin" w:x="0" w:y="10877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10877"/>
        <w:rPr>
          <w:rStyle w:val="C15"/>
          <w:rtl w:val="0"/>
        </w:rPr>
      </w:pPr>
      <w:r>
        <w:rPr>
          <w:rStyle w:val="C15"/>
          <w:rtl w:val="0"/>
        </w:rPr>
        <w:t>log Kow</w:t>
      </w:r>
    </w:p>
    <w:p>
      <w:pPr>
        <w:pStyle w:val="P15"/>
        <w:framePr w:w="6823" w:h="237" w:hRule="exact" w:wrap="none" w:vAnchor="page" w:hAnchor="margin" w:x="3282" w:y="10877"/>
        <w:rPr>
          <w:rStyle w:val="C15"/>
          <w:rtl w:val="0"/>
        </w:rPr>
      </w:pPr>
      <w:r>
        <w:rPr>
          <w:rStyle w:val="C15"/>
          <w:rtl w:val="0"/>
        </w:rPr>
        <w:t>Współczynnik podziału oktanol-woda</w:t>
      </w:r>
    </w:p>
    <w:p>
      <w:pPr>
        <w:pStyle w:val="P43"/>
        <w:framePr w:w="650" w:h="237" w:hRule="exact" w:wrap="none" w:vAnchor="page" w:hAnchor="margin" w:x="0" w:y="11114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11114"/>
        <w:rPr>
          <w:rStyle w:val="C15"/>
          <w:rtl w:val="0"/>
        </w:rPr>
      </w:pPr>
      <w:r>
        <w:rPr>
          <w:rStyle w:val="C15"/>
          <w:rtl w:val="0"/>
        </w:rPr>
        <w:t>LZO</w:t>
      </w:r>
    </w:p>
    <w:p>
      <w:pPr>
        <w:pStyle w:val="P15"/>
        <w:framePr w:w="6823" w:h="237" w:hRule="exact" w:wrap="none" w:vAnchor="page" w:hAnchor="margin" w:x="3282" w:y="11114"/>
        <w:rPr>
          <w:rStyle w:val="C15"/>
          <w:rtl w:val="0"/>
        </w:rPr>
      </w:pPr>
      <w:r>
        <w:rPr>
          <w:rStyle w:val="C15"/>
          <w:rtl w:val="0"/>
        </w:rPr>
        <w:t>Lotne związki organiczne</w:t>
      </w:r>
    </w:p>
    <w:p>
      <w:pPr>
        <w:pStyle w:val="P43"/>
        <w:framePr w:w="650" w:h="237" w:hRule="exact" w:wrap="none" w:vAnchor="page" w:hAnchor="margin" w:x="0" w:y="11351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11351"/>
        <w:rPr>
          <w:rStyle w:val="C15"/>
          <w:rtl w:val="0"/>
        </w:rPr>
      </w:pPr>
      <w:r>
        <w:rPr>
          <w:rStyle w:val="C15"/>
          <w:rtl w:val="0"/>
        </w:rPr>
        <w:t>NDS</w:t>
      </w:r>
    </w:p>
    <w:p>
      <w:pPr>
        <w:pStyle w:val="P15"/>
        <w:framePr w:w="6823" w:h="237" w:hRule="exact" w:wrap="none" w:vAnchor="page" w:hAnchor="margin" w:x="3282" w:y="11351"/>
        <w:rPr>
          <w:rStyle w:val="C15"/>
          <w:rtl w:val="0"/>
        </w:rPr>
      </w:pPr>
      <w:r>
        <w:rPr>
          <w:rStyle w:val="C15"/>
          <w:rtl w:val="0"/>
        </w:rPr>
        <w:t>Najwyższe dopuszczalne stężenie</w:t>
      </w:r>
    </w:p>
    <w:p>
      <w:pPr>
        <w:pStyle w:val="P43"/>
        <w:framePr w:w="650" w:h="237" w:hRule="exact" w:wrap="none" w:vAnchor="page" w:hAnchor="margin" w:x="0" w:y="11588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11588"/>
        <w:rPr>
          <w:rStyle w:val="C15"/>
          <w:rtl w:val="0"/>
        </w:rPr>
      </w:pPr>
      <w:r>
        <w:rPr>
          <w:rStyle w:val="C15"/>
          <w:rtl w:val="0"/>
        </w:rPr>
        <w:t>NDSCh</w:t>
      </w:r>
    </w:p>
    <w:p>
      <w:pPr>
        <w:pStyle w:val="P15"/>
        <w:framePr w:w="6823" w:h="237" w:hRule="exact" w:wrap="none" w:vAnchor="page" w:hAnchor="margin" w:x="3282" w:y="11588"/>
        <w:rPr>
          <w:rStyle w:val="C15"/>
          <w:rtl w:val="0"/>
        </w:rPr>
      </w:pPr>
      <w:r>
        <w:rPr>
          <w:rStyle w:val="C15"/>
          <w:rtl w:val="0"/>
        </w:rPr>
        <w:t>Najwyższe dopuszczalne stężenie chwilowe</w:t>
      </w:r>
    </w:p>
    <w:p>
      <w:pPr>
        <w:pStyle w:val="P43"/>
        <w:framePr w:w="650" w:h="237" w:hRule="exact" w:wrap="none" w:vAnchor="page" w:hAnchor="margin" w:x="0" w:y="11826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11826"/>
        <w:rPr>
          <w:rStyle w:val="C15"/>
          <w:rtl w:val="0"/>
        </w:rPr>
      </w:pPr>
      <w:r>
        <w:rPr>
          <w:rStyle w:val="C15"/>
          <w:rtl w:val="0"/>
        </w:rPr>
        <w:t>NDSP</w:t>
      </w:r>
    </w:p>
    <w:p>
      <w:pPr>
        <w:pStyle w:val="P15"/>
        <w:framePr w:w="6823" w:h="237" w:hRule="exact" w:wrap="none" w:vAnchor="page" w:hAnchor="margin" w:x="3282" w:y="11826"/>
        <w:rPr>
          <w:rStyle w:val="C15"/>
          <w:rtl w:val="0"/>
        </w:rPr>
      </w:pPr>
      <w:r>
        <w:rPr>
          <w:rStyle w:val="C15"/>
          <w:rtl w:val="0"/>
        </w:rPr>
        <w:t>Najwyższe dopuszczalne stężenie pułapowe</w:t>
      </w:r>
    </w:p>
    <w:p>
      <w:pPr>
        <w:pStyle w:val="P43"/>
        <w:framePr w:w="650" w:h="444" w:hRule="exact" w:wrap="none" w:vAnchor="page" w:hAnchor="margin" w:x="0" w:y="12063"/>
        <w:rPr>
          <w:rStyle w:val="C32"/>
          <w:rtl w:val="0"/>
        </w:rPr>
      </w:pPr>
    </w:p>
    <w:p>
      <w:pPr>
        <w:pStyle w:val="P15"/>
        <w:framePr w:w="2576" w:h="444" w:hRule="exact" w:wrap="none" w:vAnchor="page" w:hAnchor="margin" w:x="678" w:y="12063"/>
        <w:rPr>
          <w:rStyle w:val="C15"/>
          <w:rtl w:val="0"/>
        </w:rPr>
      </w:pPr>
      <w:r>
        <w:rPr>
          <w:rStyle w:val="C15"/>
          <w:rtl w:val="0"/>
        </w:rPr>
        <w:t>Numer UN (numer ONZ)</w:t>
      </w:r>
    </w:p>
    <w:p>
      <w:pPr>
        <w:pStyle w:val="P15"/>
        <w:framePr w:w="6823" w:h="444" w:hRule="exact" w:wrap="none" w:vAnchor="page" w:hAnchor="margin" w:x="3282" w:y="12063"/>
        <w:rPr>
          <w:rStyle w:val="C15"/>
          <w:rtl w:val="0"/>
        </w:rPr>
      </w:pPr>
      <w:r>
        <w:rPr>
          <w:rStyle w:val="C15"/>
          <w:rtl w:val="0"/>
        </w:rPr>
        <w:t>Czterocyfrowy numer rozpoznawczy materiału lub przedmiotu, pochodzący z „Przepisów modelowych ONZ“</w:t>
      </w:r>
    </w:p>
    <w:p>
      <w:pPr>
        <w:pStyle w:val="P43"/>
        <w:framePr w:w="650" w:h="237" w:hRule="exact" w:wrap="none" w:vAnchor="page" w:hAnchor="margin" w:x="0" w:y="12507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12507"/>
        <w:rPr>
          <w:rStyle w:val="C15"/>
          <w:rtl w:val="0"/>
        </w:rPr>
      </w:pPr>
      <w:r>
        <w:rPr>
          <w:rStyle w:val="C15"/>
          <w:rtl w:val="0"/>
        </w:rPr>
        <w:t>OEL</w:t>
      </w:r>
    </w:p>
    <w:p>
      <w:pPr>
        <w:pStyle w:val="P15"/>
        <w:framePr w:w="6823" w:h="237" w:hRule="exact" w:wrap="none" w:vAnchor="page" w:hAnchor="margin" w:x="3282" w:y="12507"/>
        <w:rPr>
          <w:rStyle w:val="C15"/>
          <w:rtl w:val="0"/>
        </w:rPr>
      </w:pPr>
      <w:r>
        <w:rPr>
          <w:rStyle w:val="C15"/>
          <w:rtl w:val="0"/>
        </w:rPr>
        <w:t>Dopuszczalne wartości narażenia w miejscu pracy</w:t>
      </w:r>
    </w:p>
    <w:p>
      <w:pPr>
        <w:pStyle w:val="P43"/>
        <w:framePr w:w="650" w:h="237" w:hRule="exact" w:wrap="none" w:vAnchor="page" w:hAnchor="margin" w:x="0" w:y="12744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12744"/>
        <w:rPr>
          <w:rStyle w:val="C15"/>
          <w:rtl w:val="0"/>
        </w:rPr>
      </w:pPr>
      <w:r>
        <w:rPr>
          <w:rStyle w:val="C15"/>
          <w:rtl w:val="0"/>
        </w:rPr>
        <w:t>PBT</w:t>
      </w:r>
    </w:p>
    <w:p>
      <w:pPr>
        <w:pStyle w:val="P15"/>
        <w:framePr w:w="6823" w:h="237" w:hRule="exact" w:wrap="none" w:vAnchor="page" w:hAnchor="margin" w:x="3282" w:y="12744"/>
        <w:rPr>
          <w:rStyle w:val="C15"/>
          <w:rtl w:val="0"/>
        </w:rPr>
      </w:pPr>
      <w:r>
        <w:rPr>
          <w:rStyle w:val="C15"/>
          <w:rtl w:val="0"/>
        </w:rPr>
        <w:t>Trwałą, wykazującą zdolność do bioakumulacji i toksyczną</w:t>
      </w:r>
    </w:p>
    <w:p>
      <w:pPr>
        <w:pStyle w:val="P43"/>
        <w:framePr w:w="650" w:h="237" w:hRule="exact" w:wrap="none" w:vAnchor="page" w:hAnchor="margin" w:x="0" w:y="12981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12981"/>
        <w:rPr>
          <w:rStyle w:val="C15"/>
          <w:rtl w:val="0"/>
        </w:rPr>
      </w:pPr>
      <w:r>
        <w:rPr>
          <w:rStyle w:val="C15"/>
          <w:rtl w:val="0"/>
        </w:rPr>
        <w:t>PMT</w:t>
      </w:r>
    </w:p>
    <w:p>
      <w:pPr>
        <w:pStyle w:val="P15"/>
        <w:framePr w:w="6823" w:h="237" w:hRule="exact" w:wrap="none" w:vAnchor="page" w:hAnchor="margin" w:x="3282" w:y="12981"/>
        <w:rPr>
          <w:rStyle w:val="C15"/>
          <w:rtl w:val="0"/>
        </w:rPr>
      </w:pPr>
      <w:r>
        <w:rPr>
          <w:rStyle w:val="C15"/>
          <w:rtl w:val="0"/>
        </w:rPr>
        <w:t>Trwałą, mobilną i toksyczną</w:t>
      </w:r>
    </w:p>
    <w:p>
      <w:pPr>
        <w:pStyle w:val="P43"/>
        <w:framePr w:w="650" w:h="237" w:hRule="exact" w:wrap="none" w:vAnchor="page" w:hAnchor="margin" w:x="0" w:y="13218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13218"/>
        <w:rPr>
          <w:rStyle w:val="C15"/>
          <w:rtl w:val="0"/>
        </w:rPr>
      </w:pPr>
      <w:r>
        <w:rPr>
          <w:rStyle w:val="C15"/>
          <w:rtl w:val="0"/>
        </w:rPr>
        <w:t>ppm</w:t>
      </w:r>
    </w:p>
    <w:p>
      <w:pPr>
        <w:pStyle w:val="P15"/>
        <w:framePr w:w="6823" w:h="237" w:hRule="exact" w:wrap="none" w:vAnchor="page" w:hAnchor="margin" w:x="3282" w:y="13218"/>
        <w:rPr>
          <w:rStyle w:val="C15"/>
          <w:rtl w:val="0"/>
        </w:rPr>
      </w:pPr>
      <w:r>
        <w:rPr>
          <w:rStyle w:val="C15"/>
          <w:rtl w:val="0"/>
        </w:rPr>
        <w:t>Części na milion</w:t>
      </w:r>
    </w:p>
    <w:p>
      <w:pPr>
        <w:pStyle w:val="P43"/>
        <w:framePr w:w="650" w:h="444" w:hRule="exact" w:wrap="none" w:vAnchor="page" w:hAnchor="margin" w:x="0" w:y="13455"/>
        <w:rPr>
          <w:rStyle w:val="C32"/>
          <w:rtl w:val="0"/>
        </w:rPr>
      </w:pPr>
    </w:p>
    <w:p>
      <w:pPr>
        <w:pStyle w:val="P15"/>
        <w:framePr w:w="2576" w:h="444" w:hRule="exact" w:wrap="none" w:vAnchor="page" w:hAnchor="margin" w:x="678" w:y="13455"/>
        <w:rPr>
          <w:rStyle w:val="C15"/>
          <w:rtl w:val="0"/>
        </w:rPr>
      </w:pPr>
      <w:r>
        <w:rPr>
          <w:rStyle w:val="C15"/>
          <w:rtl w:val="0"/>
        </w:rPr>
        <w:t>REACH</w:t>
      </w:r>
    </w:p>
    <w:p>
      <w:pPr>
        <w:pStyle w:val="P15"/>
        <w:framePr w:w="6823" w:h="444" w:hRule="exact" w:wrap="none" w:vAnchor="page" w:hAnchor="margin" w:x="3282" w:y="13455"/>
        <w:rPr>
          <w:rStyle w:val="C15"/>
          <w:rtl w:val="0"/>
        </w:rPr>
      </w:pPr>
      <w:r>
        <w:rPr>
          <w:rStyle w:val="C15"/>
          <w:rtl w:val="0"/>
        </w:rPr>
        <w:t>Rejestracja, ocena, udzielanie zezwoleń i stosowane ograniczenia w zakresie chemikaliów</w:t>
      </w:r>
    </w:p>
    <w:p>
      <w:pPr>
        <w:pStyle w:val="P43"/>
        <w:framePr w:w="650" w:h="237" w:hRule="exact" w:wrap="none" w:vAnchor="page" w:hAnchor="margin" w:x="0" w:y="13900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13900"/>
        <w:rPr>
          <w:rStyle w:val="C15"/>
          <w:rtl w:val="0"/>
        </w:rPr>
      </w:pPr>
      <w:r>
        <w:rPr>
          <w:rStyle w:val="C15"/>
          <w:rtl w:val="0"/>
        </w:rPr>
        <w:t>RID</w:t>
      </w:r>
    </w:p>
    <w:p>
      <w:pPr>
        <w:pStyle w:val="P15"/>
        <w:framePr w:w="6823" w:h="237" w:hRule="exact" w:wrap="none" w:vAnchor="page" w:hAnchor="margin" w:x="3282" w:y="13900"/>
        <w:rPr>
          <w:rStyle w:val="C15"/>
          <w:rtl w:val="0"/>
        </w:rPr>
      </w:pPr>
      <w:r>
        <w:rPr>
          <w:rStyle w:val="C15"/>
          <w:rtl w:val="0"/>
        </w:rPr>
        <w:t>Regulamin międzynarodowego przewozu kolejami towarów niebezpiecznych</w:t>
      </w:r>
    </w:p>
    <w:p>
      <w:pPr>
        <w:pStyle w:val="P43"/>
        <w:framePr w:w="650" w:h="237" w:hRule="exact" w:wrap="none" w:vAnchor="page" w:hAnchor="margin" w:x="0" w:y="14137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14137"/>
        <w:rPr>
          <w:rStyle w:val="C15"/>
          <w:rtl w:val="0"/>
        </w:rPr>
      </w:pPr>
      <w:r>
        <w:rPr>
          <w:rStyle w:val="C15"/>
          <w:rtl w:val="0"/>
        </w:rPr>
        <w:t>Skin Corr.</w:t>
      </w:r>
    </w:p>
    <w:p>
      <w:pPr>
        <w:pStyle w:val="P15"/>
        <w:framePr w:w="6823" w:h="237" w:hRule="exact" w:wrap="none" w:vAnchor="page" w:hAnchor="margin" w:x="3282" w:y="14137"/>
        <w:rPr>
          <w:rStyle w:val="C15"/>
          <w:rtl w:val="0"/>
        </w:rPr>
      </w:pPr>
      <w:r>
        <w:rPr>
          <w:rStyle w:val="C15"/>
          <w:rtl w:val="0"/>
        </w:rPr>
        <w:t>Działanie żrące na skórę</w:t>
      </w:r>
    </w:p>
    <w:p>
      <w:pPr>
        <w:pStyle w:val="P43"/>
        <w:framePr w:w="650" w:h="237" w:hRule="exact" w:wrap="none" w:vAnchor="page" w:hAnchor="margin" w:x="0" w:y="14374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14374"/>
        <w:rPr>
          <w:rStyle w:val="C15"/>
          <w:rtl w:val="0"/>
        </w:rPr>
      </w:pPr>
      <w:r>
        <w:rPr>
          <w:rStyle w:val="C15"/>
          <w:rtl w:val="0"/>
        </w:rPr>
        <w:t>Skin Irrit.</w:t>
      </w:r>
    </w:p>
    <w:p>
      <w:pPr>
        <w:pStyle w:val="P15"/>
        <w:framePr w:w="6823" w:h="237" w:hRule="exact" w:wrap="none" w:vAnchor="page" w:hAnchor="margin" w:x="3282" w:y="14374"/>
        <w:rPr>
          <w:rStyle w:val="C15"/>
          <w:rtl w:val="0"/>
        </w:rPr>
      </w:pPr>
      <w:r>
        <w:rPr>
          <w:rStyle w:val="C15"/>
          <w:rtl w:val="0"/>
        </w:rPr>
        <w:t>Działanie drażniące na skórę</w:t>
      </w:r>
    </w:p>
    <w:p>
      <w:pPr>
        <w:pStyle w:val="P43"/>
        <w:framePr w:w="650" w:h="237" w:hRule="exact" w:wrap="none" w:vAnchor="page" w:hAnchor="margin" w:x="0" w:y="14611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14611"/>
        <w:rPr>
          <w:rStyle w:val="C15"/>
          <w:rtl w:val="0"/>
        </w:rPr>
      </w:pPr>
      <w:r>
        <w:rPr>
          <w:rStyle w:val="C15"/>
          <w:rtl w:val="0"/>
        </w:rPr>
        <w:t>STOT SE</w:t>
      </w:r>
    </w:p>
    <w:p>
      <w:pPr>
        <w:pStyle w:val="P15"/>
        <w:framePr w:w="6823" w:h="237" w:hRule="exact" w:wrap="none" w:vAnchor="page" w:hAnchor="margin" w:x="3282" w:y="14611"/>
        <w:rPr>
          <w:rStyle w:val="C15"/>
          <w:rtl w:val="0"/>
        </w:rPr>
      </w:pPr>
      <w:r>
        <w:rPr>
          <w:rStyle w:val="C15"/>
          <w:rtl w:val="0"/>
        </w:rPr>
        <w:t>Działanie toksyczne na narządy docelowe – narażenie jednorazowe</w:t>
      </w:r>
    </w:p>
    <w:p>
      <w:pPr>
        <w:pStyle w:val="P43"/>
        <w:framePr w:w="650" w:h="237" w:hRule="exact" w:wrap="none" w:vAnchor="page" w:hAnchor="margin" w:x="0" w:y="14848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14848"/>
        <w:rPr>
          <w:rStyle w:val="C15"/>
          <w:rtl w:val="0"/>
        </w:rPr>
      </w:pPr>
      <w:r>
        <w:rPr>
          <w:rStyle w:val="C15"/>
          <w:rtl w:val="0"/>
        </w:rPr>
        <w:t>UE</w:t>
      </w:r>
    </w:p>
    <w:p>
      <w:pPr>
        <w:pStyle w:val="P15"/>
        <w:framePr w:w="6823" w:h="237" w:hRule="exact" w:wrap="none" w:vAnchor="page" w:hAnchor="margin" w:x="3282" w:y="14848"/>
        <w:rPr>
          <w:rStyle w:val="C15"/>
          <w:rtl w:val="0"/>
        </w:rPr>
      </w:pPr>
      <w:r>
        <w:rPr>
          <w:rStyle w:val="C15"/>
          <w:rtl w:val="0"/>
        </w:rPr>
        <w:t>Unia Europejska</w:t>
      </w:r>
    </w:p>
    <w:p>
      <w:pPr>
        <w:pStyle w:val="P4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2"/>
        <w:framePr w:w="801" w:h="332" w:hRule="exact" w:wrap="none" w:vAnchor="page" w:hAnchor="margin" w:x="34" w:y="15278"/>
        <w:rPr>
          <w:rStyle w:val="C31"/>
          <w:rtl w:val="0"/>
        </w:rPr>
      </w:pPr>
      <w:r>
        <w:rPr>
          <w:rStyle w:val="C31"/>
          <w:rtl w:val="0"/>
        </w:rPr>
        <w:t>Strona</w:t>
      </w:r>
    </w:p>
    <w:p>
      <w:pPr>
        <w:pStyle w:val="P42"/>
        <w:framePr w:w="1387" w:h="332" w:hRule="exact" w:wrap="none" w:vAnchor="page" w:hAnchor="margin" w:x="896" w:y="15278"/>
        <w:rPr>
          <w:rStyle w:val="C31"/>
          <w:rtl w:val="0"/>
        </w:rPr>
      </w:pPr>
      <w:r>
        <w:rPr>
          <w:rStyle w:val="C31"/>
          <w:rtl w:val="0"/>
        </w:rPr>
        <w:t>12/13</w:t>
      </w:r>
    </w:p>
    <w:p>
      <w:pPr>
        <w:rPr>
          <w:rtl w:val="0"/>
        </w:rPr>
        <w:sectPr>
          <w:type w:val="nextPage"/>
          <w:pgSz w:w="11908" w:h="16833"/>
          <w:pgMar w:left="816" w:right="827" w:top="850" w:bottom="1190" w:header="720" w:footer="720" w:gutter="0"/>
          <w:formProt w:val="0"/>
        </w:sectPr>
      </w:pPr>
    </w:p>
    <w:p>
      <w:pPr>
        <w:pStyle w:val="P1"/>
        <w:framePr w:w="2102" w:h="767" w:hRule="exact" w:wrap="none" w:vAnchor="page" w:hAnchor="margin" w:x="8091" w:y="879"/>
        <w:rPr>
          <w:rStyle w:val="C3"/>
          <w:rtl w:val="0"/>
        </w:rPr>
      </w:pPr>
      <w:r>
        <w:drawing>
          <wp:inline xmlns:wp="http://schemas.openxmlformats.org/drawingml/2006/wordprocessingDrawing">
            <wp:extent cx="1332865" cy="48577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2865" cy="4857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framePr w:w="2114" w:h="568" w:hRule="exact" w:wrap="none" w:vAnchor="page" w:hAnchor="margin" w:x="45" w:y="850"/>
        <w:rPr>
          <w:rStyle w:val="C4"/>
          <w:rtl w:val="0"/>
        </w:rPr>
      </w:pPr>
    </w:p>
    <w:p>
      <w:pPr>
        <w:pStyle w:val="P3"/>
        <w:framePr w:w="5903" w:h="568" w:hRule="exact" w:wrap="none" w:vAnchor="page" w:hAnchor="margin" w:x="2159" w:y="850"/>
        <w:rPr>
          <w:rStyle w:val="C5"/>
          <w:rtl w:val="0"/>
        </w:rPr>
      </w:pPr>
      <w:r>
        <w:rPr>
          <w:rStyle w:val="C5"/>
          <w:rtl w:val="0"/>
        </w:rPr>
        <w:t>KARTA CHARAKTERYSTYKI</w:t>
      </w:r>
    </w:p>
    <w:p>
      <w:pPr>
        <w:pStyle w:val="P4"/>
        <w:framePr w:w="2114" w:h="568" w:hRule="exact" w:wrap="none" w:vAnchor="page" w:hAnchor="margin" w:x="8062" w:y="850"/>
        <w:rPr>
          <w:rStyle w:val="C6"/>
          <w:rtl w:val="0"/>
        </w:rPr>
      </w:pPr>
    </w:p>
    <w:p>
      <w:pPr>
        <w:pStyle w:val="P5"/>
        <w:framePr w:w="2114" w:h="444" w:hRule="exact" w:wrap="none" w:vAnchor="page" w:hAnchor="margin" w:x="45" w:y="1419"/>
        <w:rPr>
          <w:rStyle w:val="C7"/>
          <w:rtl w:val="0"/>
        </w:rPr>
      </w:pPr>
    </w:p>
    <w:p>
      <w:pPr>
        <w:pStyle w:val="P6"/>
        <w:framePr w:w="5847" w:h="444" w:hRule="exact" w:wrap="none" w:vAnchor="page" w:hAnchor="margin" w:x="2187" w:y="1419"/>
        <w:rPr>
          <w:rStyle w:val="C8"/>
          <w:rtl w:val="0"/>
        </w:rPr>
      </w:pPr>
      <w:r>
        <w:rPr>
          <w:rStyle w:val="C8"/>
          <w:rtl w:val="0"/>
        </w:rPr>
        <w:t>zgodnie z rozporządzeniem (WE) nr 1907/2006 Parlamentu Europejskiego w obowiązującym brzmieniu</w:t>
      </w:r>
    </w:p>
    <w:p>
      <w:pPr>
        <w:pStyle w:val="P7"/>
        <w:framePr w:w="2114" w:h="444" w:hRule="exact" w:wrap="none" w:vAnchor="page" w:hAnchor="margin" w:x="8062" w:y="1419"/>
        <w:rPr>
          <w:rStyle w:val="C9"/>
          <w:rtl w:val="0"/>
        </w:rPr>
      </w:pPr>
    </w:p>
    <w:p>
      <w:pPr>
        <w:pStyle w:val="P8"/>
        <w:framePr w:w="129" w:h="352" w:hRule="exact" w:wrap="none" w:vAnchor="page" w:hAnchor="margin" w:x="45" w:y="1863"/>
        <w:rPr>
          <w:rStyle w:val="C10"/>
          <w:rtl w:val="0"/>
        </w:rPr>
      </w:pPr>
    </w:p>
    <w:p>
      <w:pPr>
        <w:pStyle w:val="P9"/>
        <w:framePr w:w="9867" w:h="352" w:hRule="exact" w:wrap="none" w:vAnchor="page" w:hAnchor="margin" w:x="174" w:y="1863"/>
        <w:rPr>
          <w:rStyle w:val="C3"/>
          <w:rtl w:val="0"/>
        </w:rPr>
      </w:pPr>
    </w:p>
    <w:p>
      <w:pPr>
        <w:pStyle w:val="P10"/>
        <w:framePr w:w="9811" w:h="322" w:hRule="exact" w:wrap="none" w:vAnchor="page" w:hAnchor="margin" w:x="202" w:y="1878"/>
        <w:rPr>
          <w:rStyle w:val="C11"/>
          <w:rtl w:val="0"/>
        </w:rPr>
      </w:pPr>
      <w:r>
        <w:rPr>
          <w:rStyle w:val="C11"/>
          <w:rtl w:val="0"/>
        </w:rPr>
        <w:t>BRILLERENS</w:t>
      </w:r>
    </w:p>
    <w:p>
      <w:pPr>
        <w:pStyle w:val="P11"/>
        <w:framePr w:w="135" w:h="352" w:hRule="exact" w:wrap="none" w:vAnchor="page" w:hAnchor="margin" w:x="10041" w:y="1863"/>
        <w:rPr>
          <w:rStyle w:val="C12"/>
          <w:rtl w:val="0"/>
        </w:rPr>
      </w:pPr>
    </w:p>
    <w:p>
      <w:pPr>
        <w:pStyle w:val="P12"/>
        <w:framePr w:w="2506" w:h="237" w:hRule="exact" w:wrap="none" w:vAnchor="page" w:hAnchor="margin" w:x="45" w:y="2215"/>
        <w:rPr>
          <w:rStyle w:val="C3"/>
          <w:rtl w:val="0"/>
        </w:rPr>
      </w:pPr>
    </w:p>
    <w:p>
      <w:pPr>
        <w:pStyle w:val="P13"/>
        <w:framePr w:w="2508" w:h="237" w:hRule="exact" w:wrap="none" w:vAnchor="page" w:hAnchor="margin" w:x="43" w:y="2215"/>
        <w:rPr>
          <w:rStyle w:val="C13"/>
          <w:rtl w:val="0"/>
        </w:rPr>
      </w:pPr>
      <w:r>
        <w:rPr>
          <w:rStyle w:val="C13"/>
          <w:rtl w:val="0"/>
        </w:rPr>
        <w:t>Data utworzenia</w:t>
      </w:r>
    </w:p>
    <w:p>
      <w:pPr>
        <w:pStyle w:val="P14"/>
        <w:framePr w:w="2857" w:h="237" w:hRule="exact" w:wrap="none" w:vAnchor="page" w:hAnchor="margin" w:x="2579" w:y="2215"/>
        <w:rPr>
          <w:rStyle w:val="C14"/>
          <w:rtl w:val="0"/>
        </w:rPr>
      </w:pPr>
      <w:r>
        <w:rPr>
          <w:rStyle w:val="C14"/>
          <w:rtl w:val="0"/>
        </w:rPr>
        <w:t>18.09.2022</w:t>
      </w:r>
    </w:p>
    <w:p>
      <w:pPr>
        <w:pStyle w:val="P15"/>
        <w:framePr w:w="2190" w:h="237" w:hRule="exact" w:wrap="none" w:vAnchor="page" w:hAnchor="margin" w:x="5464" w:y="2215"/>
        <w:rPr>
          <w:rStyle w:val="C15"/>
          <w:rtl w:val="0"/>
        </w:rPr>
      </w:pPr>
      <w:r>
        <w:rPr>
          <w:rStyle w:val="C15"/>
          <w:rtl w:val="0"/>
        </w:rPr>
        <w:t>Numer wersji</w:t>
      </w:r>
    </w:p>
    <w:p>
      <w:pPr>
        <w:pStyle w:val="P16"/>
        <w:framePr w:w="2523" w:h="237" w:hRule="exact" w:wrap="none" w:vAnchor="page" w:hAnchor="margin" w:x="7653" w:y="2215"/>
        <w:rPr>
          <w:rStyle w:val="C3"/>
          <w:rtl w:val="0"/>
        </w:rPr>
      </w:pPr>
    </w:p>
    <w:p>
      <w:pPr>
        <w:pStyle w:val="P17"/>
        <w:framePr w:w="2525" w:h="237" w:hRule="exact" w:wrap="none" w:vAnchor="page" w:hAnchor="margin" w:x="7681" w:y="2215"/>
        <w:rPr>
          <w:rStyle w:val="C16"/>
          <w:rtl w:val="0"/>
        </w:rPr>
      </w:pPr>
      <w:r>
        <w:rPr>
          <w:rStyle w:val="C16"/>
          <w:rtl w:val="0"/>
        </w:rPr>
        <w:t>2.0</w:t>
      </w:r>
    </w:p>
    <w:p>
      <w:pPr>
        <w:pStyle w:val="P18"/>
        <w:framePr w:w="2506" w:h="252" w:hRule="exact" w:wrap="none" w:vAnchor="page" w:hAnchor="margin" w:x="45" w:y="2452"/>
        <w:rPr>
          <w:rStyle w:val="C3"/>
          <w:rtl w:val="0"/>
        </w:rPr>
      </w:pPr>
    </w:p>
    <w:p>
      <w:pPr>
        <w:pStyle w:val="P19"/>
        <w:framePr w:w="2508" w:h="237" w:hRule="exact" w:wrap="none" w:vAnchor="page" w:hAnchor="margin" w:x="43" w:y="2452"/>
        <w:rPr>
          <w:rStyle w:val="C17"/>
          <w:rtl w:val="0"/>
        </w:rPr>
      </w:pPr>
      <w:r>
        <w:rPr>
          <w:rStyle w:val="C17"/>
          <w:rtl w:val="0"/>
        </w:rPr>
        <w:t>Data aktualizacji</w:t>
      </w:r>
    </w:p>
    <w:p>
      <w:pPr>
        <w:pStyle w:val="P20"/>
        <w:framePr w:w="2885" w:h="252" w:hRule="exact" w:wrap="none" w:vAnchor="page" w:hAnchor="margin" w:x="2551" w:y="2452"/>
        <w:rPr>
          <w:rStyle w:val="C3"/>
          <w:rtl w:val="0"/>
        </w:rPr>
      </w:pPr>
    </w:p>
    <w:p>
      <w:pPr>
        <w:pStyle w:val="P21"/>
        <w:framePr w:w="2857" w:h="237" w:hRule="exact" w:wrap="none" w:vAnchor="page" w:hAnchor="margin" w:x="2579" w:y="2452"/>
        <w:rPr>
          <w:rStyle w:val="C18"/>
          <w:rtl w:val="0"/>
        </w:rPr>
      </w:pPr>
      <w:r>
        <w:rPr>
          <w:rStyle w:val="C18"/>
          <w:rtl w:val="0"/>
        </w:rPr>
        <w:t>20.11.2025</w:t>
      </w:r>
    </w:p>
    <w:p>
      <w:pPr>
        <w:pStyle w:val="P20"/>
        <w:framePr w:w="2218" w:h="252" w:hRule="exact" w:wrap="none" w:vAnchor="page" w:hAnchor="margin" w:x="5436" w:y="2452"/>
        <w:rPr>
          <w:rStyle w:val="C3"/>
          <w:rtl w:val="0"/>
        </w:rPr>
      </w:pPr>
    </w:p>
    <w:p>
      <w:pPr>
        <w:pStyle w:val="P21"/>
        <w:framePr w:w="2190" w:h="237" w:hRule="exact" w:wrap="none" w:vAnchor="page" w:hAnchor="margin" w:x="5464" w:y="2452"/>
        <w:rPr>
          <w:rStyle w:val="C18"/>
          <w:rtl w:val="0"/>
        </w:rPr>
      </w:pPr>
    </w:p>
    <w:p>
      <w:pPr>
        <w:pStyle w:val="P22"/>
        <w:framePr w:w="2523" w:h="252" w:hRule="exact" w:wrap="none" w:vAnchor="page" w:hAnchor="margin" w:x="7653" w:y="2452"/>
        <w:rPr>
          <w:rStyle w:val="C3"/>
          <w:rtl w:val="0"/>
        </w:rPr>
      </w:pPr>
    </w:p>
    <w:p>
      <w:pPr>
        <w:pStyle w:val="P23"/>
        <w:framePr w:w="2525" w:h="237" w:hRule="exact" w:wrap="none" w:vAnchor="page" w:hAnchor="margin" w:x="7681" w:y="2452"/>
        <w:rPr>
          <w:rStyle w:val="C19"/>
          <w:rtl w:val="0"/>
        </w:rPr>
      </w:pPr>
    </w:p>
    <w:p>
      <w:pPr>
        <w:pStyle w:val="P24"/>
        <w:framePr w:w="10166" w:h="114" w:hRule="exact" w:wrap="none" w:vAnchor="page" w:hAnchor="margin" w:x="28" w:y="2705"/>
        <w:rPr>
          <w:rStyle w:val="C20"/>
          <w:rtl w:val="0"/>
        </w:rPr>
      </w:pPr>
    </w:p>
    <w:p>
      <w:pPr>
        <w:pStyle w:val="P43"/>
        <w:framePr w:w="650" w:h="444" w:hRule="exact" w:wrap="none" w:vAnchor="page" w:hAnchor="margin" w:x="0" w:y="2818"/>
        <w:rPr>
          <w:rStyle w:val="C32"/>
          <w:rtl w:val="0"/>
        </w:rPr>
      </w:pPr>
    </w:p>
    <w:p>
      <w:pPr>
        <w:pStyle w:val="P15"/>
        <w:framePr w:w="2576" w:h="444" w:hRule="exact" w:wrap="none" w:vAnchor="page" w:hAnchor="margin" w:x="678" w:y="2818"/>
        <w:rPr>
          <w:rStyle w:val="C15"/>
          <w:rtl w:val="0"/>
        </w:rPr>
      </w:pPr>
      <w:r>
        <w:rPr>
          <w:rStyle w:val="C15"/>
          <w:rtl w:val="0"/>
        </w:rPr>
        <w:t>UVCB</w:t>
      </w:r>
    </w:p>
    <w:p>
      <w:pPr>
        <w:pStyle w:val="P15"/>
        <w:framePr w:w="6823" w:h="444" w:hRule="exact" w:wrap="none" w:vAnchor="page" w:hAnchor="margin" w:x="3282" w:y="2818"/>
        <w:rPr>
          <w:rStyle w:val="C15"/>
          <w:rtl w:val="0"/>
        </w:rPr>
      </w:pPr>
      <w:r>
        <w:rPr>
          <w:rStyle w:val="C15"/>
          <w:rtl w:val="0"/>
        </w:rPr>
        <w:t>Substancje o nieznanym lub zmiennym składzie, złożone produkty reakcji lub materiały biologiczne</w:t>
      </w:r>
    </w:p>
    <w:p>
      <w:pPr>
        <w:pStyle w:val="P43"/>
        <w:framePr w:w="650" w:h="237" w:hRule="exact" w:wrap="none" w:vAnchor="page" w:hAnchor="margin" w:x="0" w:y="3262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3262"/>
        <w:rPr>
          <w:rStyle w:val="C15"/>
          <w:rtl w:val="0"/>
        </w:rPr>
      </w:pPr>
      <w:r>
        <w:rPr>
          <w:rStyle w:val="C15"/>
          <w:rtl w:val="0"/>
        </w:rPr>
        <w:t>vPvB</w:t>
      </w:r>
    </w:p>
    <w:p>
      <w:pPr>
        <w:pStyle w:val="P15"/>
        <w:framePr w:w="6823" w:h="237" w:hRule="exact" w:wrap="none" w:vAnchor="page" w:hAnchor="margin" w:x="3282" w:y="3262"/>
        <w:rPr>
          <w:rStyle w:val="C15"/>
          <w:rtl w:val="0"/>
        </w:rPr>
      </w:pPr>
      <w:r>
        <w:rPr>
          <w:rStyle w:val="C15"/>
          <w:rtl w:val="0"/>
        </w:rPr>
        <w:t>Bardzo trwały i wykazujący bardzo dużą zdolność do bioakumulacji</w:t>
      </w:r>
    </w:p>
    <w:p>
      <w:pPr>
        <w:pStyle w:val="P43"/>
        <w:framePr w:w="650" w:h="237" w:hRule="exact" w:wrap="none" w:vAnchor="page" w:hAnchor="margin" w:x="0" w:y="3499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3499"/>
        <w:rPr>
          <w:rStyle w:val="C15"/>
          <w:rtl w:val="0"/>
        </w:rPr>
      </w:pPr>
      <w:r>
        <w:rPr>
          <w:rStyle w:val="C15"/>
          <w:rtl w:val="0"/>
        </w:rPr>
        <w:t>vPvM</w:t>
      </w:r>
    </w:p>
    <w:p>
      <w:pPr>
        <w:pStyle w:val="P15"/>
        <w:framePr w:w="6823" w:h="237" w:hRule="exact" w:wrap="none" w:vAnchor="page" w:hAnchor="margin" w:x="3282" w:y="3499"/>
        <w:rPr>
          <w:rStyle w:val="C15"/>
          <w:rtl w:val="0"/>
        </w:rPr>
      </w:pPr>
      <w:r>
        <w:rPr>
          <w:rStyle w:val="C15"/>
          <w:rtl w:val="0"/>
        </w:rPr>
        <w:t>Bardzo trwałe i bardzo mobilne</w:t>
      </w:r>
    </w:p>
    <w:p>
      <w:pPr>
        <w:pStyle w:val="P43"/>
        <w:framePr w:w="650" w:h="237" w:hRule="exact" w:wrap="none" w:vAnchor="page" w:hAnchor="margin" w:x="0" w:y="3737"/>
        <w:rPr>
          <w:rStyle w:val="C32"/>
          <w:rtl w:val="0"/>
        </w:rPr>
      </w:pPr>
    </w:p>
    <w:p>
      <w:pPr>
        <w:pStyle w:val="P15"/>
        <w:framePr w:w="2576" w:h="237" w:hRule="exact" w:wrap="none" w:vAnchor="page" w:hAnchor="margin" w:x="678" w:y="3737"/>
        <w:rPr>
          <w:rStyle w:val="C15"/>
          <w:rtl w:val="0"/>
        </w:rPr>
      </w:pPr>
      <w:r>
        <w:rPr>
          <w:rStyle w:val="C15"/>
          <w:rtl w:val="0"/>
        </w:rPr>
        <w:t>WE</w:t>
      </w:r>
    </w:p>
    <w:p>
      <w:pPr>
        <w:pStyle w:val="P15"/>
        <w:framePr w:w="6823" w:h="237" w:hRule="exact" w:wrap="none" w:vAnchor="page" w:hAnchor="margin" w:x="3282" w:y="3737"/>
        <w:rPr>
          <w:rStyle w:val="C15"/>
          <w:rtl w:val="0"/>
        </w:rPr>
      </w:pPr>
      <w:r>
        <w:rPr>
          <w:rStyle w:val="C15"/>
          <w:rtl w:val="0"/>
        </w:rPr>
        <w:t>Kod identyfikacyjny dla każdej substancji podanej w EINECS</w:t>
      </w:r>
    </w:p>
    <w:p>
      <w:pPr>
        <w:pStyle w:val="P82"/>
        <w:framePr w:w="650" w:h="237" w:hRule="exact" w:wrap="none" w:vAnchor="page" w:hAnchor="margin" w:x="0" w:y="3974"/>
        <w:rPr>
          <w:rStyle w:val="C3"/>
          <w:rtl w:val="0"/>
        </w:rPr>
      </w:pPr>
    </w:p>
    <w:p>
      <w:pPr>
        <w:pStyle w:val="P83"/>
        <w:framePr w:w="622" w:h="237" w:hRule="exact" w:wrap="none" w:vAnchor="page" w:hAnchor="margin" w:x="28" w:y="3974"/>
        <w:rPr>
          <w:rStyle w:val="C56"/>
          <w:rtl w:val="0"/>
        </w:rPr>
      </w:pPr>
    </w:p>
    <w:p>
      <w:pPr>
        <w:pStyle w:val="P82"/>
        <w:framePr w:w="9572" w:h="237" w:hRule="exact" w:wrap="none" w:vAnchor="page" w:hAnchor="margin" w:x="650" w:y="3974"/>
        <w:rPr>
          <w:rStyle w:val="C3"/>
          <w:rtl w:val="0"/>
        </w:rPr>
      </w:pPr>
    </w:p>
    <w:p>
      <w:pPr>
        <w:pStyle w:val="P83"/>
        <w:framePr w:w="9544" w:h="237" w:hRule="exact" w:wrap="none" w:vAnchor="page" w:hAnchor="margin" w:x="678" w:y="3974"/>
        <w:rPr>
          <w:rStyle w:val="C56"/>
          <w:rtl w:val="0"/>
        </w:rPr>
      </w:pPr>
      <w:r>
        <w:rPr>
          <w:rStyle w:val="C56"/>
          <w:rtl w:val="0"/>
        </w:rPr>
        <w:t>Wskazówki dotyczące szkoleń</w:t>
      </w:r>
    </w:p>
    <w:p>
      <w:pPr>
        <w:pStyle w:val="P84"/>
        <w:framePr w:w="650" w:h="444" w:hRule="exact" w:wrap="none" w:vAnchor="page" w:hAnchor="margin" w:x="0" w:y="4211"/>
        <w:rPr>
          <w:rStyle w:val="C3"/>
          <w:rtl w:val="0"/>
        </w:rPr>
      </w:pPr>
    </w:p>
    <w:p>
      <w:pPr>
        <w:pStyle w:val="P85"/>
        <w:framePr w:w="622" w:h="444" w:hRule="exact" w:wrap="none" w:vAnchor="page" w:hAnchor="margin" w:x="28" w:y="4211"/>
        <w:rPr>
          <w:rStyle w:val="C57"/>
          <w:rtl w:val="0"/>
        </w:rPr>
      </w:pPr>
    </w:p>
    <w:p>
      <w:pPr>
        <w:pStyle w:val="P86"/>
        <w:framePr w:w="9572" w:h="444" w:hRule="exact" w:wrap="none" w:vAnchor="page" w:hAnchor="margin" w:x="650" w:y="4211"/>
        <w:rPr>
          <w:rStyle w:val="C3"/>
          <w:rtl w:val="0"/>
        </w:rPr>
      </w:pPr>
    </w:p>
    <w:p>
      <w:pPr>
        <w:pStyle w:val="P87"/>
        <w:framePr w:w="9544" w:h="444" w:hRule="exact" w:wrap="none" w:vAnchor="page" w:hAnchor="margin" w:x="678" w:y="4211"/>
        <w:rPr>
          <w:rStyle w:val="C58"/>
          <w:rtl w:val="0"/>
        </w:rPr>
      </w:pPr>
      <w:r>
        <w:rPr>
          <w:rStyle w:val="C58"/>
          <w:rtl w:val="0"/>
        </w:rPr>
        <w:t>Zapoznać pracowników z zalecanym sposobem stosowania, obowiązkowymi środkami ochronnymi, pierwszą pomocą oraz zabronionymi sposobami manipulowania z produktem.</w:t>
      </w:r>
    </w:p>
    <w:p>
      <w:pPr>
        <w:pStyle w:val="P82"/>
        <w:framePr w:w="650" w:h="237" w:hRule="exact" w:wrap="none" w:vAnchor="page" w:hAnchor="margin" w:x="0" w:y="4655"/>
        <w:rPr>
          <w:rStyle w:val="C3"/>
          <w:rtl w:val="0"/>
        </w:rPr>
      </w:pPr>
    </w:p>
    <w:p>
      <w:pPr>
        <w:pStyle w:val="P83"/>
        <w:framePr w:w="622" w:h="237" w:hRule="exact" w:wrap="none" w:vAnchor="page" w:hAnchor="margin" w:x="28" w:y="4655"/>
        <w:rPr>
          <w:rStyle w:val="C56"/>
          <w:rtl w:val="0"/>
        </w:rPr>
      </w:pPr>
    </w:p>
    <w:p>
      <w:pPr>
        <w:pStyle w:val="P82"/>
        <w:framePr w:w="9572" w:h="237" w:hRule="exact" w:wrap="none" w:vAnchor="page" w:hAnchor="margin" w:x="650" w:y="4655"/>
        <w:rPr>
          <w:rStyle w:val="C3"/>
          <w:rtl w:val="0"/>
        </w:rPr>
      </w:pPr>
    </w:p>
    <w:p>
      <w:pPr>
        <w:pStyle w:val="P83"/>
        <w:framePr w:w="9544" w:h="237" w:hRule="exact" w:wrap="none" w:vAnchor="page" w:hAnchor="margin" w:x="678" w:y="4655"/>
        <w:rPr>
          <w:rStyle w:val="C56"/>
          <w:rtl w:val="0"/>
        </w:rPr>
      </w:pPr>
      <w:r>
        <w:rPr>
          <w:rStyle w:val="C56"/>
          <w:rtl w:val="0"/>
        </w:rPr>
        <w:t>Zalecane ograniczenia stosowania</w:t>
      </w:r>
    </w:p>
    <w:p>
      <w:pPr>
        <w:pStyle w:val="P84"/>
        <w:framePr w:w="650" w:h="237" w:hRule="exact" w:wrap="none" w:vAnchor="page" w:hAnchor="margin" w:x="0" w:y="4892"/>
        <w:rPr>
          <w:rStyle w:val="C3"/>
          <w:rtl w:val="0"/>
        </w:rPr>
      </w:pPr>
    </w:p>
    <w:p>
      <w:pPr>
        <w:pStyle w:val="P85"/>
        <w:framePr w:w="622" w:h="237" w:hRule="exact" w:wrap="none" w:vAnchor="page" w:hAnchor="margin" w:x="28" w:y="4892"/>
        <w:rPr>
          <w:rStyle w:val="C57"/>
          <w:rtl w:val="0"/>
        </w:rPr>
      </w:pPr>
    </w:p>
    <w:p>
      <w:pPr>
        <w:pStyle w:val="P86"/>
        <w:framePr w:w="9572" w:h="237" w:hRule="exact" w:wrap="none" w:vAnchor="page" w:hAnchor="margin" w:x="650" w:y="4892"/>
        <w:rPr>
          <w:rStyle w:val="C3"/>
          <w:rtl w:val="0"/>
        </w:rPr>
      </w:pPr>
    </w:p>
    <w:p>
      <w:pPr>
        <w:pStyle w:val="P87"/>
        <w:framePr w:w="9544" w:h="237" w:hRule="exact" w:wrap="none" w:vAnchor="page" w:hAnchor="margin" w:x="678" w:y="4892"/>
        <w:rPr>
          <w:rStyle w:val="C58"/>
          <w:rtl w:val="0"/>
        </w:rPr>
      </w:pPr>
      <w:r>
        <w:rPr>
          <w:rStyle w:val="C58"/>
          <w:rtl w:val="0"/>
        </w:rPr>
        <w:t>brak danych</w:t>
      </w:r>
    </w:p>
    <w:p>
      <w:pPr>
        <w:pStyle w:val="P84"/>
        <w:framePr w:w="650" w:h="237" w:hRule="exact" w:wrap="none" w:vAnchor="page" w:hAnchor="margin" w:x="0" w:y="5135"/>
        <w:rPr>
          <w:rStyle w:val="C3"/>
          <w:rtl w:val="0"/>
        </w:rPr>
      </w:pPr>
    </w:p>
    <w:p>
      <w:pPr>
        <w:pStyle w:val="P85"/>
        <w:framePr w:w="622" w:h="237" w:hRule="exact" w:wrap="none" w:vAnchor="page" w:hAnchor="margin" w:x="28" w:y="5135"/>
        <w:rPr>
          <w:rStyle w:val="C57"/>
          <w:rtl w:val="0"/>
        </w:rPr>
      </w:pPr>
    </w:p>
    <w:p>
      <w:pPr>
        <w:pStyle w:val="P82"/>
        <w:framePr w:w="9572" w:h="237" w:hRule="exact" w:wrap="none" w:vAnchor="page" w:hAnchor="margin" w:x="650" w:y="5135"/>
        <w:rPr>
          <w:rStyle w:val="C3"/>
          <w:rtl w:val="0"/>
        </w:rPr>
      </w:pPr>
    </w:p>
    <w:p>
      <w:pPr>
        <w:pStyle w:val="P83"/>
        <w:framePr w:w="9544" w:h="237" w:hRule="exact" w:wrap="none" w:vAnchor="page" w:hAnchor="margin" w:x="678" w:y="5135"/>
        <w:rPr>
          <w:rStyle w:val="C56"/>
          <w:rtl w:val="0"/>
        </w:rPr>
      </w:pPr>
      <w:r>
        <w:rPr>
          <w:rStyle w:val="C56"/>
          <w:rtl w:val="0"/>
        </w:rPr>
        <w:t>Informacje dotyczące źródeł danych wykorzystanych do ułożenia karty charakterystyki</w:t>
      </w:r>
    </w:p>
    <w:p>
      <w:pPr>
        <w:pStyle w:val="P84"/>
        <w:framePr w:w="650" w:h="651" w:hRule="exact" w:wrap="none" w:vAnchor="page" w:hAnchor="margin" w:x="0" w:y="5372"/>
        <w:rPr>
          <w:rStyle w:val="C3"/>
          <w:rtl w:val="0"/>
        </w:rPr>
      </w:pPr>
    </w:p>
    <w:p>
      <w:pPr>
        <w:pStyle w:val="P85"/>
        <w:framePr w:w="622" w:h="651" w:hRule="exact" w:wrap="none" w:vAnchor="page" w:hAnchor="margin" w:x="28" w:y="5372"/>
        <w:rPr>
          <w:rStyle w:val="C57"/>
          <w:rtl w:val="0"/>
        </w:rPr>
      </w:pPr>
    </w:p>
    <w:p>
      <w:pPr>
        <w:pStyle w:val="P86"/>
        <w:framePr w:w="9572" w:h="651" w:hRule="exact" w:wrap="none" w:vAnchor="page" w:hAnchor="margin" w:x="650" w:y="5372"/>
        <w:rPr>
          <w:rStyle w:val="C3"/>
          <w:rtl w:val="0"/>
        </w:rPr>
      </w:pPr>
    </w:p>
    <w:p>
      <w:pPr>
        <w:pStyle w:val="P87"/>
        <w:framePr w:w="9544" w:h="651" w:hRule="exact" w:wrap="none" w:vAnchor="page" w:hAnchor="margin" w:x="678" w:y="5372"/>
        <w:rPr>
          <w:rStyle w:val="C58"/>
          <w:rtl w:val="0"/>
        </w:rPr>
      </w:pPr>
      <w:r>
        <w:rPr>
          <w:rStyle w:val="C58"/>
          <w:rtl w:val="0"/>
        </w:rPr>
        <w:t>Rozporządzenie Parlamentu Europejskiego i Rady (WE) nr 1907/2006 (REACH) w obowiązującym brzmieniu. Rozporządzenie Parlamentu Europejskiego i Rady (WE) nr 1272/2008 w obowiązującym brzmieniu. Dane producenta substancji/mieszaniny - dane z dokumentacji rejestracyjnej.</w:t>
      </w:r>
    </w:p>
    <w:p>
      <w:pPr>
        <w:pStyle w:val="P84"/>
        <w:framePr w:w="650" w:h="237" w:hRule="exact" w:wrap="none" w:vAnchor="page" w:hAnchor="margin" w:x="0" w:y="6023"/>
        <w:rPr>
          <w:rStyle w:val="C3"/>
          <w:rtl w:val="0"/>
        </w:rPr>
      </w:pPr>
    </w:p>
    <w:p>
      <w:pPr>
        <w:pStyle w:val="P85"/>
        <w:framePr w:w="622" w:h="237" w:hRule="exact" w:wrap="none" w:vAnchor="page" w:hAnchor="margin" w:x="28" w:y="6023"/>
        <w:rPr>
          <w:rStyle w:val="C57"/>
          <w:rtl w:val="0"/>
        </w:rPr>
      </w:pPr>
    </w:p>
    <w:p>
      <w:pPr>
        <w:pStyle w:val="P82"/>
        <w:framePr w:w="9572" w:h="237" w:hRule="exact" w:wrap="none" w:vAnchor="page" w:hAnchor="margin" w:x="650" w:y="6023"/>
        <w:rPr>
          <w:rStyle w:val="C3"/>
          <w:rtl w:val="0"/>
        </w:rPr>
      </w:pPr>
    </w:p>
    <w:p>
      <w:pPr>
        <w:pStyle w:val="P83"/>
        <w:framePr w:w="9544" w:h="237" w:hRule="exact" w:wrap="none" w:vAnchor="page" w:hAnchor="margin" w:x="678" w:y="6023"/>
        <w:rPr>
          <w:rStyle w:val="C56"/>
          <w:rtl w:val="0"/>
        </w:rPr>
      </w:pPr>
      <w:r>
        <w:rPr>
          <w:rStyle w:val="C56"/>
          <w:rtl w:val="0"/>
        </w:rPr>
        <w:t>Dokonane zmiany (które informacje zostały dodane, usunięte lub zmodyfikowane)</w:t>
      </w:r>
    </w:p>
    <w:p>
      <w:pPr>
        <w:pStyle w:val="P84"/>
        <w:framePr w:w="650" w:h="237" w:hRule="exact" w:wrap="none" w:vAnchor="page" w:hAnchor="margin" w:x="0" w:y="6260"/>
        <w:rPr>
          <w:rStyle w:val="C3"/>
          <w:rtl w:val="0"/>
        </w:rPr>
      </w:pPr>
    </w:p>
    <w:p>
      <w:pPr>
        <w:pStyle w:val="P85"/>
        <w:framePr w:w="622" w:h="237" w:hRule="exact" w:wrap="none" w:vAnchor="page" w:hAnchor="margin" w:x="28" w:y="6260"/>
        <w:rPr>
          <w:rStyle w:val="C57"/>
          <w:rtl w:val="0"/>
        </w:rPr>
      </w:pPr>
    </w:p>
    <w:p>
      <w:pPr>
        <w:pStyle w:val="P86"/>
        <w:framePr w:w="9572" w:h="237" w:hRule="exact" w:wrap="none" w:vAnchor="page" w:hAnchor="margin" w:x="650" w:y="6260"/>
        <w:rPr>
          <w:rStyle w:val="C3"/>
          <w:rtl w:val="0"/>
        </w:rPr>
      </w:pPr>
    </w:p>
    <w:p>
      <w:pPr>
        <w:pStyle w:val="P87"/>
        <w:framePr w:w="9544" w:h="237" w:hRule="exact" w:wrap="none" w:vAnchor="page" w:hAnchor="margin" w:x="678" w:y="6260"/>
        <w:rPr>
          <w:rStyle w:val="C58"/>
          <w:rtl w:val="0"/>
        </w:rPr>
      </w:pPr>
      <w:r>
        <w:rPr>
          <w:rStyle w:val="C58"/>
          <w:rtl w:val="0"/>
        </w:rPr>
        <w:t>Wersja 2.0 zastępuje wersję KCh z 18.09.2022. Zmian dokonano w sekcjach 1-16</w:t>
      </w:r>
    </w:p>
    <w:p>
      <w:pPr>
        <w:pStyle w:val="P84"/>
        <w:framePr w:w="650" w:h="237" w:hRule="exact" w:wrap="none" w:vAnchor="page" w:hAnchor="margin" w:x="0" w:y="6498"/>
        <w:rPr>
          <w:rStyle w:val="C3"/>
          <w:rtl w:val="0"/>
        </w:rPr>
      </w:pPr>
    </w:p>
    <w:p>
      <w:pPr>
        <w:pStyle w:val="P85"/>
        <w:framePr w:w="622" w:h="237" w:hRule="exact" w:wrap="none" w:vAnchor="page" w:hAnchor="margin" w:x="28" w:y="6498"/>
        <w:rPr>
          <w:rStyle w:val="C57"/>
          <w:rtl w:val="0"/>
        </w:rPr>
      </w:pPr>
    </w:p>
    <w:p>
      <w:pPr>
        <w:pStyle w:val="P82"/>
        <w:framePr w:w="9572" w:h="237" w:hRule="exact" w:wrap="none" w:vAnchor="page" w:hAnchor="margin" w:x="650" w:y="6498"/>
        <w:rPr>
          <w:rStyle w:val="C3"/>
          <w:rtl w:val="0"/>
        </w:rPr>
      </w:pPr>
    </w:p>
    <w:p>
      <w:pPr>
        <w:pStyle w:val="P83"/>
        <w:framePr w:w="9544" w:h="237" w:hRule="exact" w:wrap="none" w:vAnchor="page" w:hAnchor="margin" w:x="678" w:y="6498"/>
        <w:rPr>
          <w:rStyle w:val="C56"/>
          <w:rtl w:val="0"/>
        </w:rPr>
      </w:pPr>
      <w:r>
        <w:rPr>
          <w:rStyle w:val="C56"/>
          <w:rtl w:val="0"/>
        </w:rPr>
        <w:t>Pozostałe dane</w:t>
      </w:r>
    </w:p>
    <w:p>
      <w:pPr>
        <w:pStyle w:val="P84"/>
        <w:framePr w:w="650" w:h="444" w:hRule="exact" w:wrap="none" w:vAnchor="page" w:hAnchor="margin" w:x="0" w:y="6735"/>
        <w:rPr>
          <w:rStyle w:val="C3"/>
          <w:rtl w:val="0"/>
        </w:rPr>
      </w:pPr>
    </w:p>
    <w:p>
      <w:pPr>
        <w:pStyle w:val="P85"/>
        <w:framePr w:w="622" w:h="444" w:hRule="exact" w:wrap="none" w:vAnchor="page" w:hAnchor="margin" w:x="28" w:y="6735"/>
        <w:rPr>
          <w:rStyle w:val="C57"/>
          <w:rtl w:val="0"/>
        </w:rPr>
      </w:pPr>
    </w:p>
    <w:p>
      <w:pPr>
        <w:pStyle w:val="P86"/>
        <w:framePr w:w="9572" w:h="444" w:hRule="exact" w:wrap="none" w:vAnchor="page" w:hAnchor="margin" w:x="650" w:y="6735"/>
        <w:rPr>
          <w:rStyle w:val="C3"/>
          <w:rtl w:val="0"/>
        </w:rPr>
      </w:pPr>
    </w:p>
    <w:p>
      <w:pPr>
        <w:pStyle w:val="P87"/>
        <w:framePr w:w="9544" w:h="444" w:hRule="exact" w:wrap="none" w:vAnchor="page" w:hAnchor="margin" w:x="678" w:y="6735"/>
        <w:rPr>
          <w:rStyle w:val="C58"/>
          <w:rtl w:val="0"/>
        </w:rPr>
      </w:pPr>
      <w:r>
        <w:rPr>
          <w:rStyle w:val="C58"/>
          <w:rtl w:val="0"/>
        </w:rPr>
        <w:t xml:space="preserve">Do oceny tego produktu wykorzystano karty charakterystyki surowców. Dane wykorzystano zgodnie z art. 9 ust. 4 rozporządzenia (WE) nr 1272/2008.  Procedura klasyfikacji - metoda obliczeniowa.</w:t>
      </w:r>
    </w:p>
    <w:p>
      <w:pPr>
        <w:pStyle w:val="P88"/>
        <w:framePr w:w="10222" w:h="114" w:hRule="exact" w:wrap="none" w:vAnchor="page" w:hAnchor="margin" w:x="0" w:y="7179"/>
        <w:rPr>
          <w:rStyle w:val="C3"/>
          <w:rtl w:val="0"/>
        </w:rPr>
      </w:pPr>
    </w:p>
    <w:p>
      <w:pPr>
        <w:pStyle w:val="P89"/>
        <w:framePr w:w="10194" w:h="99" w:hRule="exact" w:wrap="none" w:vAnchor="page" w:hAnchor="margin" w:x="28" w:y="7179"/>
        <w:rPr>
          <w:rStyle w:val="C59"/>
          <w:rtl w:val="0"/>
        </w:rPr>
      </w:pPr>
    </w:p>
    <w:p>
      <w:pPr>
        <w:pStyle w:val="P90"/>
        <w:framePr w:w="10222" w:h="341" w:hRule="exact" w:wrap="none" w:vAnchor="page" w:hAnchor="margin" w:x="0" w:y="7293"/>
        <w:rPr>
          <w:rStyle w:val="C3"/>
          <w:rtl w:val="0"/>
        </w:rPr>
      </w:pPr>
    </w:p>
    <w:p>
      <w:pPr>
        <w:pStyle w:val="P91"/>
        <w:framePr w:w="10194" w:h="341" w:hRule="exact" w:wrap="none" w:vAnchor="page" w:hAnchor="margin" w:x="28" w:y="7293"/>
        <w:rPr>
          <w:rStyle w:val="C60"/>
          <w:rtl w:val="0"/>
        </w:rPr>
      </w:pPr>
      <w:r>
        <w:rPr>
          <w:rStyle w:val="C60"/>
          <w:rtl w:val="0"/>
        </w:rPr>
        <w:t>V251062C12543</w:t>
      </w:r>
    </w:p>
    <w:p>
      <w:pPr>
        <w:pStyle w:val="P82"/>
        <w:framePr w:w="10222" w:h="237" w:hRule="exact" w:wrap="none" w:vAnchor="page" w:hAnchor="margin" w:x="0" w:y="7633"/>
        <w:rPr>
          <w:rStyle w:val="C3"/>
          <w:rtl w:val="0"/>
        </w:rPr>
      </w:pPr>
    </w:p>
    <w:p>
      <w:pPr>
        <w:pStyle w:val="P83"/>
        <w:framePr w:w="10194" w:h="237" w:hRule="exact" w:wrap="none" w:vAnchor="page" w:hAnchor="margin" w:x="28" w:y="7633"/>
        <w:rPr>
          <w:rStyle w:val="C56"/>
          <w:rtl w:val="0"/>
        </w:rPr>
      </w:pPr>
      <w:r>
        <w:rPr>
          <w:rStyle w:val="C56"/>
          <w:rtl w:val="0"/>
        </w:rPr>
        <w:t>Oświadczenie</w:t>
      </w:r>
    </w:p>
    <w:p>
      <w:pPr>
        <w:pStyle w:val="P84"/>
        <w:framePr w:w="650" w:h="858" w:hRule="exact" w:wrap="none" w:vAnchor="page" w:hAnchor="margin" w:x="0" w:y="7871"/>
        <w:rPr>
          <w:rStyle w:val="C3"/>
          <w:rtl w:val="0"/>
        </w:rPr>
      </w:pPr>
    </w:p>
    <w:p>
      <w:pPr>
        <w:pStyle w:val="P85"/>
        <w:framePr w:w="622" w:h="858" w:hRule="exact" w:wrap="none" w:vAnchor="page" w:hAnchor="margin" w:x="28" w:y="7871"/>
        <w:rPr>
          <w:rStyle w:val="C57"/>
          <w:rtl w:val="0"/>
        </w:rPr>
      </w:pPr>
    </w:p>
    <w:p>
      <w:pPr>
        <w:pStyle w:val="P86"/>
        <w:framePr w:w="9572" w:h="858" w:hRule="exact" w:wrap="none" w:vAnchor="page" w:hAnchor="margin" w:x="650" w:y="7871"/>
        <w:rPr>
          <w:rStyle w:val="C3"/>
          <w:rtl w:val="0"/>
        </w:rPr>
      </w:pPr>
    </w:p>
    <w:p>
      <w:pPr>
        <w:pStyle w:val="P87"/>
        <w:framePr w:w="9544" w:h="858" w:hRule="exact" w:wrap="none" w:vAnchor="page" w:hAnchor="margin" w:x="678" w:y="7871"/>
        <w:rPr>
          <w:rStyle w:val="C58"/>
          <w:rtl w:val="0"/>
        </w:rPr>
      </w:pPr>
      <w:r>
        <w:rPr>
          <w:rStyle w:val="C58"/>
          <w:rtl w:val="0"/>
        </w:rPr>
        <w:t>Karta charakterystyki zawiera dane służące do zapewnienia bezpieczeństwa i ochrony zdrowia przy pracy oraz ochrony środowiska naturalnego. Podane dane odpowiadają obecnemu stanowi wiedzy i doświadczeń i są zgodne z obowiązującymi przepisami prawa. Nie mogą być uważane za gwarancję przydatności i użyteczności produktu na potrzeby konkretnego zastosowania.</w:t>
      </w:r>
    </w:p>
    <w:p>
      <w:pPr>
        <w:pStyle w:val="P88"/>
        <w:framePr w:w="10222" w:h="114" w:hRule="exact" w:wrap="none" w:vAnchor="page" w:hAnchor="margin" w:x="0" w:y="8729"/>
        <w:rPr>
          <w:rStyle w:val="C3"/>
          <w:rtl w:val="0"/>
        </w:rPr>
      </w:pPr>
    </w:p>
    <w:p>
      <w:pPr>
        <w:pStyle w:val="P89"/>
        <w:framePr w:w="10194" w:h="99" w:hRule="exact" w:wrap="none" w:vAnchor="page" w:hAnchor="margin" w:x="28" w:y="8729"/>
        <w:rPr>
          <w:rStyle w:val="C59"/>
          <w:rtl w:val="0"/>
        </w:rPr>
      </w:pPr>
    </w:p>
    <w:p>
      <w:pPr>
        <w:pStyle w:val="P41"/>
        <w:framePr w:w="10222" w:h="28" w:hRule="exact" w:wrap="none" w:vAnchor="page" w:hAnchor="margin" w:x="0" w:y="15250"/>
        <w:rPr>
          <w:rStyle w:val="C3"/>
          <w:rtl w:val="0"/>
        </w:rPr>
      </w:pPr>
      <w:r>
        <w:drawing>
          <wp:inline xmlns:wp="http://schemas.openxmlformats.org/drawingml/2006/wordprocessingDrawing">
            <wp:extent cx="648652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2"/>
        <w:framePr w:w="801" w:h="332" w:hRule="exact" w:wrap="none" w:vAnchor="page" w:hAnchor="margin" w:x="34" w:y="15278"/>
        <w:rPr>
          <w:rStyle w:val="C31"/>
          <w:rtl w:val="0"/>
        </w:rPr>
      </w:pPr>
      <w:r>
        <w:rPr>
          <w:rStyle w:val="C31"/>
          <w:rtl w:val="0"/>
        </w:rPr>
        <w:t>Strona</w:t>
      </w:r>
    </w:p>
    <w:p>
      <w:pPr>
        <w:pStyle w:val="P42"/>
        <w:framePr w:w="1387" w:h="332" w:hRule="exact" w:wrap="none" w:vAnchor="page" w:hAnchor="margin" w:x="896" w:y="15278"/>
        <w:rPr>
          <w:rStyle w:val="C31"/>
          <w:rtl w:val="0"/>
        </w:rPr>
      </w:pPr>
      <w:r>
        <w:rPr>
          <w:rStyle w:val="C31"/>
          <w:rtl w:val="0"/>
        </w:rPr>
        <w:t>13/13</w:t>
      </w:r>
    </w:p>
    <w:sectPr>
      <w:type w:val="nextPage"/>
      <w:pgSz w:w="11908" w:h="16833"/>
      <w:pgMar w:left="816" w:right="827" w:top="850" w:bottom="1190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</w:pPr>
  </w:style>
  <w:style w:type="paragraph" w:styleId="P2">
    <w:name w:val="ParagraphStyle1"/>
    <w:hidden/>
    <w:pPr>
      <w:pBdr>
        <w:top w:val="single" w:sz="6" w:space="0" w:shadow="0" w:frame="0" w:color="000000"/>
        <w:left w:val="single" w:sz="6" w:space="0" w:shadow="0" w:frame="0" w:color="000000"/>
      </w:pBdr>
      <w:shd w:val="clear" w:fill="auto"/>
      <w:bidi w:val="0"/>
      <w:jc w:val="left"/>
    </w:pPr>
  </w:style>
  <w:style w:type="paragraph" w:styleId="P3">
    <w:name w:val="ParagraphStyle2"/>
    <w:hidden/>
    <w:pPr>
      <w:pBdr>
        <w:top w:val="single" w:sz="6" w:space="0" w:shadow="0" w:frame="0" w:color="000000"/>
      </w:pBdr>
      <w:shd w:val="clear" w:fill="auto"/>
      <w:bidi w:val="0"/>
      <w:jc w:val="center"/>
    </w:pPr>
  </w:style>
  <w:style w:type="paragraph" w:styleId="P4">
    <w:name w:val="ParagraphStyle3"/>
    <w:hidden/>
    <w:pPr>
      <w:pBdr>
        <w:top w:val="single" w:sz="6" w:space="0" w:shadow="0" w:frame="0" w:color="000000"/>
        <w:right w:val="single" w:sz="6" w:space="0" w:shadow="0" w:frame="0" w:color="000000"/>
      </w:pBdr>
      <w:shd w:val="clear" w:fill="auto"/>
      <w:bidi w:val="0"/>
      <w:jc w:val="center"/>
    </w:pPr>
  </w:style>
  <w:style w:type="paragraph" w:styleId="P5">
    <w:name w:val="ParagraphStyle4"/>
    <w:hidden/>
    <w:pPr>
      <w:pBdr>
        <w:left w:val="single" w:sz="6" w:space="0" w:shadow="0" w:frame="0" w:color="000000"/>
      </w:pBdr>
      <w:shd w:val="clear" w:fill="auto"/>
      <w:bidi w:val="0"/>
      <w:jc w:val="center"/>
    </w:pPr>
  </w:style>
  <w:style w:type="paragraph" w:styleId="P6">
    <w:name w:val="ParagraphStyle5"/>
    <w:hidden/>
    <w:pPr>
      <w:bidi w:val="0"/>
      <w:jc w:val="center"/>
    </w:pPr>
  </w:style>
  <w:style w:type="paragraph" w:styleId="P7">
    <w:name w:val="ParagraphStyle6"/>
    <w:hidden/>
    <w:pPr>
      <w:pBdr>
        <w:right w:val="single" w:sz="6" w:space="0" w:shadow="0" w:frame="0" w:color="000000"/>
      </w:pBdr>
      <w:shd w:val="clear" w:fill="auto"/>
      <w:bidi w:val="0"/>
      <w:jc w:val="center"/>
    </w:pPr>
  </w:style>
  <w:style w:type="paragraph" w:styleId="P8">
    <w:name w:val="ParagraphStyle7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</w:pBdr>
      <w:shd w:val="clear" w:fill="auto"/>
      <w:bidi w:val="0"/>
      <w:jc w:val="left"/>
    </w:pPr>
  </w:style>
  <w:style w:type="paragraph" w:styleId="P9">
    <w:name w:val="ParagraphStyle8"/>
    <w:hidden/>
    <w:pPr>
      <w:pBdr>
        <w:top w:val="single" w:sz="6" w:space="0" w:shadow="0" w:frame="0" w:color="000000"/>
        <w:bottom w:val="single" w:sz="6" w:space="0" w:shadow="0" w:frame="0" w:color="000000"/>
      </w:pBdr>
      <w:shd w:val="clear" w:fill="auto"/>
    </w:pPr>
  </w:style>
  <w:style w:type="paragraph" w:styleId="P10">
    <w:name w:val="ParagraphStyle9"/>
    <w:hidden/>
    <w:pPr>
      <w:bidi w:val="0"/>
      <w:jc w:val="center"/>
    </w:pPr>
  </w:style>
  <w:style w:type="paragraph" w:styleId="P11">
    <w:name w:val="ParagraphStyle10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000000"/>
      </w:pBdr>
      <w:shd w:val="clear" w:fill="auto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right w:val="single" w:sz="6" w:space="0" w:shadow="0" w:frame="0" w:color="000000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000000"/>
        <w:bottom w:val="single" w:sz="6" w:space="0" w:shadow="0" w:frame="0" w:color="000000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000000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bidi w:val="0"/>
      <w:jc w:val="both"/>
    </w:pPr>
  </w:style>
  <w:style w:type="paragraph" w:styleId="P29">
    <w:name w:val="ParagraphStyle28"/>
    <w:hidden/>
    <w:pPr>
      <w:pBdr>
        <w:bottom w:val="single" w:sz="6" w:space="0" w:shadow="0" w:frame="0" w:color="000000"/>
      </w:pBdr>
      <w:shd w:val="clear" w:fill="auto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32">
    <w:name w:val="ParagraphStyle31"/>
    <w:hidden/>
    <w:pPr>
      <w:bidi w:val="0"/>
      <w:jc w:val="center"/>
    </w:pPr>
  </w:style>
  <w:style w:type="paragraph" w:styleId="P33">
    <w:name w:val="ParagraphStyle32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34">
    <w:name w:val="ParagraphStyle33"/>
    <w:hidden/>
    <w:pPr>
      <w:bidi w:val="0"/>
      <w:jc w:val="center"/>
    </w:pPr>
  </w:style>
  <w:style w:type="paragraph" w:styleId="P35">
    <w:name w:val="ParagraphStyle34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38">
    <w:name w:val="ParagraphStyle37"/>
    <w:hidden/>
    <w:pPr>
      <w:bidi w:val="0"/>
      <w:jc w:val="left"/>
    </w:pPr>
  </w:style>
  <w:style w:type="paragraph" w:styleId="P39">
    <w:name w:val="ParagraphStyle38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both"/>
    </w:pPr>
  </w:style>
  <w:style w:type="paragraph" w:styleId="P45">
    <w:name w:val="ParagraphStyle44"/>
    <w:hidden/>
    <w:pPr>
      <w:bidi w:val="0"/>
      <w:jc w:val="both"/>
    </w:pPr>
  </w:style>
  <w:style w:type="paragraph" w:styleId="P46">
    <w:name w:val="ParagraphStyle45"/>
    <w:hidden/>
    <w:pPr>
      <w:pBdr>
        <w:bottom w:val="single" w:sz="6" w:space="0" w:shadow="0" w:frame="0" w:color="000000"/>
      </w:pBdr>
      <w:shd w:val="clear" w:fill="auto"/>
    </w:pPr>
  </w:style>
  <w:style w:type="paragraph" w:styleId="P47">
    <w:name w:val="ParagraphStyle46"/>
    <w:hidden/>
    <w:pPr>
      <w:bidi w:val="0"/>
      <w:jc w:val="center"/>
    </w:pPr>
  </w:style>
  <w:style w:type="paragraph" w:styleId="P48">
    <w:name w:val="ParagraphStyle47"/>
    <w:hidden/>
    <w:pPr>
      <w:bidi w:val="0"/>
      <w:jc w:val="right"/>
    </w:pPr>
  </w:style>
  <w:style w:type="paragraph" w:styleId="P49">
    <w:name w:val="ParagraphStyle48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50">
    <w:name w:val="ParagraphStyle49"/>
    <w:hidden/>
    <w:pPr>
      <w:bidi w:val="0"/>
      <w:jc w:val="left"/>
    </w:pPr>
  </w:style>
  <w:style w:type="paragraph" w:styleId="P51">
    <w:name w:val="ParagraphStyle50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52">
    <w:name w:val="ParagraphStyle51"/>
    <w:hidden/>
    <w:pPr>
      <w:bidi w:val="0"/>
      <w:jc w:val="left"/>
    </w:pPr>
  </w:style>
  <w:style w:type="paragraph" w:styleId="P53">
    <w:name w:val="ParagraphStyle52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54">
    <w:name w:val="ParagraphStyle53"/>
    <w:hidden/>
    <w:pPr>
      <w:bidi w:val="0"/>
      <w:jc w:val="left"/>
    </w:pPr>
  </w:style>
  <w:style w:type="paragraph" w:styleId="P55">
    <w:name w:val="ParagraphStyle54"/>
    <w:hidden/>
    <w:pPr>
      <w:bidi w:val="0"/>
      <w:jc w:val="left"/>
    </w:pPr>
  </w:style>
  <w:style w:type="paragraph" w:styleId="P56">
    <w:name w:val="ParagraphStyle55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57">
    <w:name w:val="ParagraphStyle56"/>
    <w:hidden/>
    <w:pPr>
      <w:bidi w:val="0"/>
      <w:jc w:val="left"/>
    </w:pPr>
  </w:style>
  <w:style w:type="paragraph" w:styleId="P58">
    <w:name w:val="ParagraphStyle57"/>
    <w:hidden/>
    <w:pPr>
      <w:pBdr>
        <w:top w:val="single" w:sz="6" w:space="0" w:shadow="0" w:frame="0" w:color="000000"/>
        <w:left w:val="single" w:sz="6" w:space="0" w:shadow="0" w:frame="0" w:color="000000"/>
        <w:right w:val="single" w:sz="6" w:space="0" w:shadow="0" w:frame="0" w:color="000000"/>
      </w:pBdr>
      <w:shd w:val="clear" w:fill="C0C0C0"/>
    </w:pPr>
  </w:style>
  <w:style w:type="paragraph" w:styleId="P59">
    <w:name w:val="ParagraphStyle58"/>
    <w:hidden/>
    <w:pPr>
      <w:bidi w:val="0"/>
      <w:jc w:val="left"/>
    </w:pPr>
  </w:style>
  <w:style w:type="paragraph" w:styleId="P60">
    <w:name w:val="ParagraphStyle59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</w:pBdr>
      <w:shd w:val="clear" w:fill="D3D3D3"/>
    </w:pPr>
  </w:style>
  <w:style w:type="paragraph" w:styleId="P61">
    <w:name w:val="ParagraphStyle60"/>
    <w:hidden/>
    <w:pPr>
      <w:bidi w:val="0"/>
      <w:jc w:val="left"/>
    </w:pPr>
  </w:style>
  <w:style w:type="paragraph" w:styleId="P62">
    <w:name w:val="ParagraphStyle61"/>
    <w:hidden/>
    <w:pPr>
      <w:pBdr>
        <w:top w:val="single" w:sz="6" w:space="0" w:shadow="0" w:frame="0" w:color="000000"/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63">
    <w:name w:val="ParagraphStyle62"/>
    <w:hidden/>
    <w:pPr>
      <w:bidi w:val="0"/>
      <w:jc w:val="left"/>
    </w:pPr>
  </w:style>
  <w:style w:type="paragraph" w:styleId="P64">
    <w:name w:val="ParagraphStyle63"/>
    <w:hidden/>
    <w:pPr>
      <w:pBdr>
        <w:top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D3D3D3"/>
    </w:pPr>
  </w:style>
  <w:style w:type="paragraph" w:styleId="P65">
    <w:name w:val="ParagraphStyle64"/>
    <w:hidden/>
    <w:pPr>
      <w:bidi w:val="0"/>
      <w:jc w:val="left"/>
    </w:pPr>
  </w:style>
  <w:style w:type="paragraph" w:styleId="P66">
    <w:name w:val="ParagraphStyle65"/>
    <w:hidden/>
    <w:pPr>
      <w:pBdr>
        <w:left w:val="single" w:sz="6" w:space="0" w:shadow="0" w:frame="0" w:color="000000"/>
        <w:bottom w:val="single" w:sz="6" w:space="0" w:shadow="0" w:frame="0" w:color="000000"/>
      </w:pBdr>
      <w:shd w:val="clear" w:fill="auto"/>
    </w:pPr>
  </w:style>
  <w:style w:type="paragraph" w:styleId="P67">
    <w:name w:val="ParagraphStyle66"/>
    <w:hidden/>
    <w:pPr>
      <w:bidi w:val="0"/>
      <w:jc w:val="left"/>
    </w:pPr>
  </w:style>
  <w:style w:type="paragraph" w:styleId="P68">
    <w:name w:val="ParagraphStyle67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69">
    <w:name w:val="ParagraphStyle68"/>
    <w:hidden/>
    <w:pPr>
      <w:bidi w:val="0"/>
      <w:jc w:val="left"/>
    </w:pPr>
  </w:style>
  <w:style w:type="paragraph" w:styleId="P70">
    <w:name w:val="ParagraphStyle69"/>
    <w:hidden/>
    <w:pPr>
      <w:pBdr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71">
    <w:name w:val="ParagraphStyle70"/>
    <w:hidden/>
    <w:pPr>
      <w:bidi w:val="0"/>
      <w:jc w:val="left"/>
    </w:pPr>
  </w:style>
  <w:style w:type="paragraph" w:styleId="P72">
    <w:name w:val="ParagraphStyle71"/>
    <w:hidden/>
    <w:pPr>
      <w:bidi w:val="0"/>
      <w:jc w:val="left"/>
    </w:pPr>
  </w:style>
  <w:style w:type="paragraph" w:styleId="P73">
    <w:name w:val="ParagraphStyle72"/>
    <w:hidden/>
    <w:pPr>
      <w:bidi w:val="0"/>
      <w:jc w:val="right"/>
    </w:pPr>
  </w:style>
  <w:style w:type="paragraph" w:styleId="P74">
    <w:name w:val="ParagraphStyle73"/>
    <w:hidden/>
    <w:pPr>
      <w:bidi w:val="0"/>
      <w:jc w:val="left"/>
    </w:pPr>
  </w:style>
  <w:style w:type="paragraph" w:styleId="P75">
    <w:name w:val="ParagraphStyle74"/>
    <w:hidden/>
    <w:pPr>
      <w:pBdr>
        <w:top w:val="single" w:sz="6" w:space="0" w:shadow="0" w:frame="0" w:color="000000"/>
        <w:left w:val="single" w:sz="6" w:space="0" w:shadow="0" w:frame="0" w:color="000000"/>
        <w:right w:val="single" w:sz="6" w:space="0" w:shadow="0" w:frame="0" w:color="000000"/>
      </w:pBdr>
      <w:shd w:val="clear" w:fill="C0C0C0"/>
    </w:pPr>
  </w:style>
  <w:style w:type="paragraph" w:styleId="P76">
    <w:name w:val="ParagraphStyle75"/>
    <w:hidden/>
    <w:pPr>
      <w:bidi w:val="0"/>
      <w:jc w:val="left"/>
    </w:pPr>
  </w:style>
  <w:style w:type="paragraph" w:styleId="P77">
    <w:name w:val="ParagraphStyle76"/>
    <w:hidden/>
    <w:pPr>
      <w:pBdr>
        <w:top w:val="single" w:sz="6" w:space="0" w:shadow="0" w:frame="0" w:color="000000"/>
        <w:left w:val="single" w:sz="6" w:space="0" w:shadow="0" w:frame="0" w:color="000000"/>
        <w:right w:val="single" w:sz="6" w:space="0" w:shadow="0" w:frame="0" w:color="000000"/>
      </w:pBdr>
      <w:shd w:val="clear" w:fill="C0C0C0"/>
    </w:pPr>
  </w:style>
  <w:style w:type="paragraph" w:styleId="P78">
    <w:name w:val="ParagraphStyle77"/>
    <w:hidden/>
    <w:pPr>
      <w:bidi w:val="0"/>
      <w:jc w:val="left"/>
    </w:pPr>
  </w:style>
  <w:style w:type="paragraph" w:styleId="P79">
    <w:name w:val="ParagraphStyle78"/>
    <w:hidden/>
    <w:pPr>
      <w:bidi w:val="0"/>
      <w:jc w:val="left"/>
    </w:pPr>
  </w:style>
  <w:style w:type="paragraph" w:styleId="P80">
    <w:name w:val="ParagraphStyle79"/>
    <w:hidden/>
    <w:pPr>
      <w:pBdr>
        <w:left w:val="single" w:sz="6" w:space="0" w:shadow="0" w:frame="0" w:color="000000"/>
        <w:bottom w:val="single" w:sz="6" w:space="0" w:shadow="0" w:frame="0" w:color="000000"/>
        <w:right w:val="single" w:sz="6" w:space="0" w:shadow="0" w:frame="0" w:color="000000"/>
      </w:pBdr>
      <w:shd w:val="clear" w:fill="auto"/>
    </w:pPr>
  </w:style>
  <w:style w:type="paragraph" w:styleId="P81">
    <w:name w:val="ParagraphStyle80"/>
    <w:hidden/>
    <w:pPr>
      <w:bidi w:val="0"/>
      <w:jc w:val="left"/>
    </w:pPr>
  </w:style>
  <w:style w:type="paragraph" w:styleId="P82">
    <w:name w:val="ParagraphStyle81"/>
    <w:hidden/>
    <w:pPr>
      <w:shd w:val="clear" w:fill="FFFFFF"/>
    </w:pPr>
  </w:style>
  <w:style w:type="paragraph" w:styleId="P83">
    <w:name w:val="ParagraphStyle82"/>
    <w:hidden/>
    <w:pPr>
      <w:bidi w:val="0"/>
      <w:jc w:val="left"/>
    </w:pPr>
  </w:style>
  <w:style w:type="paragraph" w:styleId="P84">
    <w:name w:val="ParagraphStyle83"/>
    <w:hidden/>
    <w:pPr>
      <w:shd w:val="clear" w:fill="FFFFFF"/>
    </w:pPr>
  </w:style>
  <w:style w:type="paragraph" w:styleId="P85">
    <w:name w:val="ParagraphStyle84"/>
    <w:hidden/>
    <w:pPr>
      <w:bidi w:val="0"/>
      <w:jc w:val="left"/>
    </w:pPr>
  </w:style>
  <w:style w:type="paragraph" w:styleId="P86">
    <w:name w:val="ParagraphStyle85"/>
    <w:hidden/>
    <w:pPr>
      <w:shd w:val="clear" w:fill="FFFFFF"/>
    </w:pPr>
  </w:style>
  <w:style w:type="paragraph" w:styleId="P87">
    <w:name w:val="ParagraphStyle86"/>
    <w:hidden/>
    <w:pPr>
      <w:bidi w:val="0"/>
      <w:jc w:val="both"/>
    </w:pPr>
  </w:style>
  <w:style w:type="paragraph" w:styleId="P88">
    <w:name w:val="ParagraphStyle87"/>
    <w:hidden/>
    <w:pPr>
      <w:pBdr>
        <w:bottom w:val="single" w:sz="6" w:space="0" w:shadow="0" w:frame="0" w:color="000000"/>
      </w:pBdr>
      <w:shd w:val="clear" w:fill="FFFFFF"/>
    </w:pPr>
  </w:style>
  <w:style w:type="paragraph" w:styleId="P89">
    <w:name w:val="ParagraphStyle88"/>
    <w:hidden/>
    <w:pPr>
      <w:bidi w:val="0"/>
      <w:jc w:val="left"/>
    </w:pPr>
  </w:style>
  <w:style w:type="paragraph" w:styleId="P90">
    <w:name w:val="ParagraphStyle89"/>
    <w:hidden/>
    <w:pPr>
      <w:shd w:val="clear" w:fill="FFFFFF"/>
    </w:pPr>
  </w:style>
  <w:style w:type="paragraph" w:styleId="P91">
    <w:name w:val="ParagraphStyle9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">
    <w:name w:val="CharacterStyle1"/>
    <w:hidden/>
    <w:rPr>
      <w:rFonts w:ascii="Verdana" w:cs="Verdana" w:hAnsi="Verdana" w:eastAsia="Verdana"/>
      <w:b w:val="1"/>
      <w:i w:val="0"/>
      <w:strike w:val="0"/>
      <w:noProof w:val="1"/>
      <w:color w:val="000000"/>
      <w:sz w:val="28"/>
      <w:szCs w:val="28"/>
      <w:u w:val="none"/>
    </w:rPr>
  </w:style>
  <w:style w:type="character" w:styleId="C6">
    <w:name w:val="CharacterStyle2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7">
    <w:name w:val="CharacterStyle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8">
    <w:name w:val="CharacterStyle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9">
    <w:name w:val="CharacterStyle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0">
    <w:name w:val="CharacterStyle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1">
    <w:name w:val="CharacterStyle7"/>
    <w:hidden/>
    <w:rPr>
      <w:rFonts w:ascii="Verdana" w:cs="Verdana" w:hAnsi="Verdana" w:eastAsia="Verdana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2">
    <w:name w:val="CharacterStyle8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3">
    <w:name w:val="CharacterStyle9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4">
    <w:name w:val="CharacterStyle1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5">
    <w:name w:val="CharacterStyle1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6">
    <w:name w:val="CharacterStyle12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7">
    <w:name w:val="CharacterStyle1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8">
    <w:name w:val="CharacterStyle1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19">
    <w:name w:val="CharacterStyle1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0">
    <w:name w:val="CharacterStyle1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1">
    <w:name w:val="CharacterStyle17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22">
    <w:name w:val="CharacterStyle18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23">
    <w:name w:val="CharacterStyle19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24">
    <w:name w:val="CharacterStyle2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5">
    <w:name w:val="CharacterStyle2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6">
    <w:name w:val="CharacterStyle22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7">
    <w:name w:val="CharacterStyle2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8">
    <w:name w:val="CharacterStyle2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29">
    <w:name w:val="CharacterStyle2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0">
    <w:name w:val="CharacterStyle2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1">
    <w:name w:val="CharacterStyle27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2">
    <w:name w:val="CharacterStyle28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3">
    <w:name w:val="CharacterStyle29"/>
    <w:hidden/>
    <w:rPr>
      <w:rFonts w:ascii="Verdana" w:cs="Verdana" w:hAnsi="Verdana" w:eastAsia="Verdana"/>
      <w:b w:val="0"/>
      <w:i w:val="1"/>
      <w:strike w:val="0"/>
      <w:noProof w:val="1"/>
      <w:color w:val="000000"/>
      <w:sz w:val="17"/>
      <w:szCs w:val="17"/>
      <w:u w:val="none"/>
    </w:rPr>
  </w:style>
  <w:style w:type="character" w:styleId="C34">
    <w:name w:val="CharacterStyle30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35">
    <w:name w:val="CharacterStyle31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36">
    <w:name w:val="CharacterStyle32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37">
    <w:name w:val="CharacterStyle3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8">
    <w:name w:val="CharacterStyle3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39">
    <w:name w:val="CharacterStyle3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0">
    <w:name w:val="CharacterStyle36"/>
    <w:hidden/>
    <w:rPr>
      <w:rFonts w:ascii="Verdana" w:cs="Verdana" w:hAnsi="Verdana" w:eastAsia="Verdana"/>
      <w:b w:val="0"/>
      <w:i w:val="1"/>
      <w:strike w:val="0"/>
      <w:noProof w:val="1"/>
      <w:color w:val="000000"/>
      <w:sz w:val="17"/>
      <w:szCs w:val="17"/>
      <w:u w:val="none"/>
    </w:rPr>
  </w:style>
  <w:style w:type="character" w:styleId="C41">
    <w:name w:val="CharacterStyle37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2">
    <w:name w:val="CharacterStyle38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43">
    <w:name w:val="CharacterStyle39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4">
    <w:name w:val="CharacterStyle4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5">
    <w:name w:val="CharacterStyle4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6">
    <w:name w:val="CharacterStyle42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7">
    <w:name w:val="CharacterStyle4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8">
    <w:name w:val="CharacterStyle4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49">
    <w:name w:val="CharacterStyle4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0">
    <w:name w:val="CharacterStyle46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1">
    <w:name w:val="CharacterStyle47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2">
    <w:name w:val="CharacterStyle48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53">
    <w:name w:val="CharacterStyle49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54">
    <w:name w:val="CharacterStyle50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5">
    <w:name w:val="CharacterStyle51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6">
    <w:name w:val="CharacterStyle52"/>
    <w:hidden/>
    <w:rPr>
      <w:rFonts w:ascii="Verdana" w:cs="Verdana" w:hAnsi="Verdana" w:eastAsia="Verdana"/>
      <w:b w:val="1"/>
      <w:i w:val="0"/>
      <w:strike w:val="0"/>
      <w:noProof w:val="1"/>
      <w:color w:val="000000"/>
      <w:sz w:val="17"/>
      <w:szCs w:val="17"/>
      <w:u w:val="none"/>
    </w:rPr>
  </w:style>
  <w:style w:type="character" w:styleId="C57">
    <w:name w:val="CharacterStyle53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8">
    <w:name w:val="CharacterStyle54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59">
    <w:name w:val="CharacterStyle55"/>
    <w:hidden/>
    <w:rPr>
      <w:rFonts w:ascii="Verdana" w:cs="Verdana" w:hAnsi="Verdana" w:eastAsia="Verdana"/>
      <w:b w:val="0"/>
      <w:i w:val="0"/>
      <w:strike w:val="0"/>
      <w:noProof w:val="1"/>
      <w:color w:val="000000"/>
      <w:sz w:val="17"/>
      <w:szCs w:val="17"/>
      <w:u w:val="none"/>
    </w:rPr>
  </w:style>
  <w:style w:type="character" w:styleId="C60">
    <w:name w:val="CharacterStyle56"/>
    <w:hidden/>
    <w:rPr>
      <w:rFonts w:ascii="Arial" w:cs="Arial" w:hAnsi="Arial" w:eastAsia="Arial"/>
      <w:b w:val="0"/>
      <w:i w:val="0"/>
      <w:strike w:val="0"/>
      <w:noProof w:val="1"/>
      <w:color w:val="FFFFFF"/>
      <w:sz w:val="6"/>
      <w:szCs w:val="6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